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ind w:right="60"/>
        <w:rPr>
          <w:rFonts w:hint="eastAsia" w:ascii="宋体" w:hAnsi="宋体" w:eastAsia="宋体" w:cs="宋体"/>
          <w:sz w:val="24"/>
          <w:szCs w:val="24"/>
        </w:rPr>
      </w:pPr>
    </w:p>
    <w:p>
      <w:pPr>
        <w:spacing w:line="240" w:lineRule="auto"/>
        <w:jc w:val="center"/>
        <w:rPr>
          <w:rFonts w:hint="eastAsia" w:ascii="宋体" w:hAnsi="宋体" w:eastAsia="宋体" w:cs="宋体"/>
          <w:b/>
          <w:bCs/>
          <w:sz w:val="44"/>
          <w:szCs w:val="44"/>
        </w:rPr>
      </w:pPr>
      <w:r>
        <w:rPr>
          <w:rFonts w:hint="eastAsia" w:ascii="宋体" w:hAnsi="宋体" w:eastAsia="宋体" w:cs="宋体"/>
          <w:b/>
          <w:bCs/>
          <w:sz w:val="44"/>
          <w:szCs w:val="44"/>
        </w:rPr>
        <w:t>2019年外国语学院党委书记抓基层党建</w:t>
      </w:r>
    </w:p>
    <w:p>
      <w:pPr>
        <w:spacing w:line="240" w:lineRule="auto"/>
        <w:jc w:val="center"/>
        <w:rPr>
          <w:rFonts w:hint="eastAsia" w:ascii="宋体" w:hAnsi="宋体" w:eastAsia="宋体" w:cs="宋体"/>
          <w:b/>
          <w:bCs/>
          <w:sz w:val="44"/>
          <w:szCs w:val="44"/>
        </w:rPr>
      </w:pPr>
      <w:r>
        <w:rPr>
          <w:rFonts w:hint="eastAsia" w:ascii="宋体" w:hAnsi="宋体" w:eastAsia="宋体" w:cs="宋体"/>
          <w:b/>
          <w:bCs/>
          <w:sz w:val="44"/>
          <w:szCs w:val="44"/>
        </w:rPr>
        <w:t>工作责任清单</w:t>
      </w:r>
    </w:p>
    <w:tbl>
      <w:tblPr>
        <w:tblStyle w:val="5"/>
        <w:tblW w:w="10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361"/>
        <w:gridCol w:w="1681"/>
        <w:gridCol w:w="3510"/>
        <w:gridCol w:w="139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pacing w:line="560" w:lineRule="exact"/>
              <w:jc w:val="center"/>
              <w:rPr>
                <w:rFonts w:hint="eastAsia" w:ascii="黑体" w:hAnsi="黑体" w:eastAsia="黑体" w:cs="黑体"/>
                <w:b w:val="0"/>
                <w:bCs w:val="0"/>
                <w:sz w:val="32"/>
                <w:szCs w:val="32"/>
              </w:rPr>
            </w:pPr>
            <w:bookmarkStart w:id="0" w:name="_GoBack" w:colFirst="0" w:colLast="5"/>
            <w:r>
              <w:rPr>
                <w:rFonts w:hint="eastAsia" w:ascii="黑体" w:hAnsi="黑体" w:eastAsia="黑体" w:cs="黑体"/>
                <w:b w:val="0"/>
                <w:bCs w:val="0"/>
                <w:sz w:val="32"/>
                <w:szCs w:val="32"/>
              </w:rPr>
              <w:t>序号</w:t>
            </w:r>
          </w:p>
        </w:tc>
        <w:tc>
          <w:tcPr>
            <w:tcW w:w="1361" w:type="dxa"/>
            <w:vAlign w:val="center"/>
          </w:tcPr>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主要</w:t>
            </w: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内容</w:t>
            </w:r>
          </w:p>
        </w:tc>
        <w:tc>
          <w:tcPr>
            <w:tcW w:w="1681" w:type="dxa"/>
            <w:vAlign w:val="center"/>
          </w:tcPr>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主要措施</w:t>
            </w:r>
          </w:p>
        </w:tc>
        <w:tc>
          <w:tcPr>
            <w:tcW w:w="3510" w:type="dxa"/>
            <w:vAlign w:val="center"/>
          </w:tcPr>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具体工作</w:t>
            </w:r>
          </w:p>
        </w:tc>
        <w:tc>
          <w:tcPr>
            <w:tcW w:w="1395" w:type="dxa"/>
            <w:vAlign w:val="center"/>
          </w:tcPr>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完成</w:t>
            </w: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时间</w:t>
            </w:r>
          </w:p>
        </w:tc>
        <w:tc>
          <w:tcPr>
            <w:tcW w:w="1230" w:type="dxa"/>
            <w:vAlign w:val="center"/>
          </w:tcPr>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责任人</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restart"/>
            <w:vAlign w:val="center"/>
          </w:tcPr>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w:t>
            </w: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rPr>
                <w:rFonts w:hint="eastAsia" w:ascii="仿宋" w:hAnsi="仿宋" w:eastAsia="仿宋" w:cs="仿宋"/>
                <w:sz w:val="32"/>
                <w:szCs w:val="32"/>
              </w:rPr>
            </w:pPr>
          </w:p>
          <w:p>
            <w:pPr>
              <w:spacing w:line="240" w:lineRule="auto"/>
              <w:rPr>
                <w:rFonts w:hint="eastAsia" w:ascii="仿宋" w:hAnsi="仿宋" w:eastAsia="仿宋" w:cs="仿宋"/>
                <w:sz w:val="32"/>
                <w:szCs w:val="32"/>
              </w:rPr>
            </w:pPr>
          </w:p>
          <w:p>
            <w:pPr>
              <w:spacing w:line="240" w:lineRule="auto"/>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w:t>
            </w:r>
          </w:p>
        </w:tc>
        <w:tc>
          <w:tcPr>
            <w:tcW w:w="1361" w:type="dxa"/>
            <w:vMerge w:val="restart"/>
            <w:vAlign w:val="center"/>
          </w:tcPr>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领导重视</w:t>
            </w: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领导重视</w:t>
            </w:r>
          </w:p>
        </w:tc>
        <w:tc>
          <w:tcPr>
            <w:tcW w:w="1681" w:type="dxa"/>
            <w:vMerge w:val="restart"/>
            <w:vAlign w:val="center"/>
          </w:tcPr>
          <w:p>
            <w:pPr>
              <w:numPr>
                <w:ilvl w:val="0"/>
                <w:numId w:val="1"/>
              </w:numPr>
              <w:spacing w:line="240" w:lineRule="auto"/>
              <w:jc w:val="left"/>
              <w:rPr>
                <w:rFonts w:hint="eastAsia" w:ascii="仿宋" w:hAnsi="仿宋" w:eastAsia="仿宋" w:cs="仿宋"/>
                <w:sz w:val="32"/>
                <w:szCs w:val="32"/>
              </w:rPr>
            </w:pPr>
            <w:r>
              <w:rPr>
                <w:rFonts w:hint="eastAsia" w:ascii="仿宋" w:hAnsi="仿宋" w:eastAsia="仿宋" w:cs="仿宋"/>
                <w:sz w:val="32"/>
                <w:szCs w:val="32"/>
              </w:rPr>
              <w:t>带头参加党内重大活动</w:t>
            </w:r>
          </w:p>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b/>
                <w:bCs/>
                <w:sz w:val="32"/>
                <w:szCs w:val="32"/>
              </w:rPr>
            </w:pPr>
            <w:r>
              <w:rPr>
                <w:rFonts w:hint="eastAsia" w:ascii="仿宋" w:hAnsi="仿宋" w:eastAsia="仿宋" w:cs="仿宋"/>
                <w:sz w:val="32"/>
                <w:szCs w:val="32"/>
              </w:rPr>
              <w:t>党政班子联席会议和党委会</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1-12月</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每周一</w:t>
            </w:r>
          </w:p>
          <w:p>
            <w:pPr>
              <w:spacing w:line="240" w:lineRule="auto"/>
              <w:jc w:val="center"/>
              <w:rPr>
                <w:rFonts w:hint="eastAsia" w:ascii="仿宋" w:hAnsi="仿宋" w:eastAsia="仿宋" w:cs="仿宋"/>
                <w:b/>
                <w:bCs/>
                <w:sz w:val="32"/>
                <w:szCs w:val="32"/>
              </w:rPr>
            </w:pPr>
            <w:r>
              <w:rPr>
                <w:rFonts w:hint="eastAsia" w:ascii="仿宋" w:hAnsi="仿宋" w:eastAsia="仿宋" w:cs="仿宋"/>
                <w:sz w:val="32"/>
                <w:szCs w:val="32"/>
              </w:rPr>
              <w:t>上午</w:t>
            </w:r>
          </w:p>
        </w:tc>
        <w:tc>
          <w:tcPr>
            <w:tcW w:w="1230" w:type="dxa"/>
            <w:vAlign w:val="center"/>
          </w:tcPr>
          <w:p>
            <w:pPr>
              <w:spacing w:line="240" w:lineRule="auto"/>
              <w:jc w:val="center"/>
              <w:rPr>
                <w:rFonts w:hint="eastAsia" w:ascii="仿宋" w:hAnsi="仿宋" w:eastAsia="仿宋" w:cs="仿宋"/>
                <w:b/>
                <w:bCs/>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560" w:lineRule="exact"/>
              <w:jc w:val="center"/>
              <w:rPr>
                <w:rFonts w:hint="eastAsia" w:ascii="仿宋" w:hAnsi="仿宋" w:eastAsia="仿宋" w:cs="仿宋"/>
                <w:b/>
                <w:bCs/>
                <w:sz w:val="32"/>
                <w:szCs w:val="32"/>
              </w:rPr>
            </w:pPr>
          </w:p>
        </w:tc>
        <w:tc>
          <w:tcPr>
            <w:tcW w:w="1361" w:type="dxa"/>
            <w:vMerge w:val="continue"/>
            <w:vAlign w:val="center"/>
          </w:tcPr>
          <w:p>
            <w:pPr>
              <w:spacing w:line="560" w:lineRule="exact"/>
              <w:jc w:val="center"/>
              <w:rPr>
                <w:rFonts w:hint="eastAsia" w:ascii="仿宋" w:hAnsi="仿宋" w:eastAsia="仿宋" w:cs="仿宋"/>
                <w:b/>
                <w:bCs/>
                <w:sz w:val="32"/>
                <w:szCs w:val="32"/>
              </w:rPr>
            </w:pPr>
          </w:p>
        </w:tc>
        <w:tc>
          <w:tcPr>
            <w:tcW w:w="1681" w:type="dxa"/>
            <w:vMerge w:val="continue"/>
            <w:vAlign w:val="center"/>
          </w:tcPr>
          <w:p>
            <w:pPr>
              <w:spacing w:line="560" w:lineRule="exact"/>
              <w:jc w:val="center"/>
              <w:rPr>
                <w:rFonts w:hint="eastAsia" w:ascii="仿宋" w:hAnsi="仿宋" w:eastAsia="仿宋" w:cs="仿宋"/>
                <w:b/>
                <w:bCs/>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召开领导班子成员民主生活会</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按校统一时间进行</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开展领导班子及成员届末述职、述廉、述德及考核</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按校统一时间进行</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分党校</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3-5月</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10-12月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开展“两学一做”主题活动</w:t>
            </w:r>
          </w:p>
        </w:tc>
        <w:tc>
          <w:tcPr>
            <w:tcW w:w="1395"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 xml:space="preserve"> 1-12月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与学院中层干部签订意识形态工作等责任书</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加强意识形态研判工作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加强学术活动意识形态管理</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2-12月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汪学磊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落实民主生活会整改内容及责任分工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3-4月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开展党员民主评议及“两优一先”评选工作（双指数考核）</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学院教代会筹备工作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11-12月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召开学院教代会</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姜琼玮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举行庆祝建党98周年活动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6-7月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开展新党员宣誓大会</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部署并执行好校院安全工作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3月、9月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钱珊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组织全院党员集体活动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10-11月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党支部书记例会</w:t>
            </w:r>
          </w:p>
        </w:tc>
        <w:tc>
          <w:tcPr>
            <w:tcW w:w="1395"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3月、6月、9月、12月</w:t>
            </w:r>
          </w:p>
        </w:tc>
        <w:tc>
          <w:tcPr>
            <w:tcW w:w="123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 xml:space="preserve"> 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组织学院工作满意度、领导班子及成员满意度测评工作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每月党员固定主题活动日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各支部书记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十九大精神、改革开放精神及新时代习近平中国特色社会主义思想学习</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各支部书记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落实省高校思想政治工作会议精神及学院网络新媒体宣传工作会议</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1-12月</w:t>
            </w:r>
          </w:p>
        </w:tc>
        <w:tc>
          <w:tcPr>
            <w:tcW w:w="123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 xml:space="preserve">  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各党支部党建工作责任清单制定及落实情况督查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 xml:space="preserve">陈姗珊 </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各支部书记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numPr>
                <w:ilvl w:val="0"/>
                <w:numId w:val="1"/>
              </w:numPr>
              <w:spacing w:line="240" w:lineRule="auto"/>
              <w:jc w:val="center"/>
              <w:rPr>
                <w:rFonts w:hint="eastAsia" w:ascii="仿宋" w:hAnsi="仿宋" w:eastAsia="仿宋" w:cs="仿宋"/>
                <w:sz w:val="32"/>
                <w:szCs w:val="32"/>
              </w:rPr>
            </w:pPr>
            <w:r>
              <w:rPr>
                <w:rFonts w:hint="eastAsia" w:ascii="仿宋" w:hAnsi="仿宋" w:eastAsia="仿宋" w:cs="仿宋"/>
                <w:sz w:val="32"/>
                <w:szCs w:val="32"/>
              </w:rPr>
              <w:t>带头抓好全面从严治党和党风廉政建设</w:t>
            </w:r>
          </w:p>
          <w:p>
            <w:pPr>
              <w:spacing w:line="240" w:lineRule="auto"/>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全面从严治党工作责任清单制定和工作布置</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numPr>
                <w:ilvl w:val="0"/>
                <w:numId w:val="1"/>
              </w:num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元旦、春节等节庆期间廉洁过节教育和执纪情况汇报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落实廉政主体责任和风险岗教育以及督查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党风廉政建设系科责任书签订及督查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党风廉政建设班子成员责任书签订及督查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学院党委书记履行主体责任汇报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3.带头开展政治理论学习</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组织2019年上半年学院师生政治理论学习和形势政策教育</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4-5月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组织2019年下半年学院师生政治理论学习和形势政策教育</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10-11月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组织学院党委中心组理论学习</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4-6月</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10-12月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“两学一做”常态化制度化学习教育</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4-5月</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10-12月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组织学习学校教代会文件精神</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3-4月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做好“两学一做”常态化制度化学习教育总结</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组织“十九大精神”改革开放精神和习近平新时代中国特色社会主义理论学习</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4.带头开展基层走亲连心活动</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组织教师走访学生寝室</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钱珊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走进GOT党员工作室</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林祯昊</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骆琛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开放学院领导接待日及回应日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开展师生座谈、恳谈会</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举办“外院一家人”系列活动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姜琼玮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慰问学院老同志及身患重病教职工及学生</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5月、12月及随时</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姜琼玮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开展退休党员活动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5月、10月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姜琼玮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举办新退休和新进教职工座谈会</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5月、10月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参加学院党外人士活动（统战）</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11-12月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开展困难教职工党员慰问活动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 xml:space="preserve"> 任顺元</w:t>
            </w:r>
          </w:p>
          <w:p>
            <w:pPr>
              <w:spacing w:line="240" w:lineRule="auto"/>
              <w:rPr>
                <w:rFonts w:hint="eastAsia" w:ascii="仿宋" w:hAnsi="仿宋" w:eastAsia="仿宋" w:cs="仿宋"/>
                <w:sz w:val="32"/>
                <w:szCs w:val="32"/>
              </w:rPr>
            </w:pPr>
            <w:r>
              <w:rPr>
                <w:rFonts w:hint="eastAsia" w:ascii="仿宋" w:hAnsi="仿宋" w:eastAsia="仿宋" w:cs="仿宋"/>
                <w:sz w:val="32"/>
                <w:szCs w:val="32"/>
              </w:rPr>
              <w:t xml:space="preserve"> 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开展困难学生党员慰问活动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走访结对贫困户活动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开展教师党员与困难学生党员结对活动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5.带头抓好安全稳定建设</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签订学院安全稳定与消防责任书</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定期开展消防安全及校园安全隐患排查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每月底</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落实省培合作办学廉政及安全工作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汪学磊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学生安全教育动员会</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学生实习、假期期间安全教育与管理</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7-11月</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次年1月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钱珊</w:t>
            </w:r>
          </w:p>
          <w:p>
            <w:pPr>
              <w:spacing w:line="240" w:lineRule="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新生安全教育及排查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8月-9月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钱珊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了解并上报每周师生思想动态情况</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3-12月每周一</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林祯昊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毕业生安全离校教育和管理</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6-7月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落实平安校园建设相关工作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3-4月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总结学院平安校园工作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6.带头抓好学风教风建设</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开展学院年度表彰大会</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3-4月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开展学风建设动员会</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开展教风学风长期督查、巡查</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陈群阳</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钱珊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开展诚信考试教育动员会</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陈群阳</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7.带头抓好校友工作</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做好学院校友活动和捐赠活动。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汪学磊</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钱珊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8.带头开展节约型校园建设</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继续执行外国语学院建设节约型校园实施办法</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2-12月</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次年1月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开展节约型校园系列活动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组织节约型校园建设总结</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restart"/>
            <w:vAlign w:val="center"/>
          </w:tcPr>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2</w:t>
            </w:r>
          </w:p>
        </w:tc>
        <w:tc>
          <w:tcPr>
            <w:tcW w:w="1361" w:type="dxa"/>
            <w:vMerge w:val="restart"/>
            <w:vAlign w:val="center"/>
          </w:tcPr>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工作思路</w:t>
            </w: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1.专题研究基层党建工作</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开展基层党组织星级评定工作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做好“六有”基层服务型党组织示范工作（教工第一党支部）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骆琛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开展党建课题申报工作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开展党建研究成果征集工作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开展党建工作典型案例征集工作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开展基层党组织特色党建活动申报（六有服务型基层组织）和建设</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开展同心品牌活动和评选活动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2.制定抓党建工作责任清单</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制定并落实学院党委工作计划</w:t>
            </w:r>
          </w:p>
        </w:tc>
        <w:tc>
          <w:tcPr>
            <w:tcW w:w="1395"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 xml:space="preserve"> 上年12月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制定学院党建责任清单并分工落实</w:t>
            </w:r>
          </w:p>
        </w:tc>
        <w:tc>
          <w:tcPr>
            <w:tcW w:w="1395"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 xml:space="preserve"> 上年12月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制定并落实学院中心组学习计划</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制定并落实学院思想政治教育计划</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对2018年党建责任清单存在问题进行整改</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制定</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"http://wgyxy.hznu.edu.cn/zdzl//dflzjszl/xydt/647145.shtml"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2019年学院党委及主要负责人党风廉政建设主体责任</w:t>
            </w:r>
            <w:r>
              <w:rPr>
                <w:rFonts w:hint="eastAsia" w:ascii="仿宋" w:hAnsi="仿宋" w:eastAsia="仿宋" w:cs="仿宋"/>
                <w:sz w:val="32"/>
                <w:szCs w:val="32"/>
              </w:rPr>
              <w:fldChar w:fldCharType="end"/>
            </w:r>
            <w:r>
              <w:rPr>
                <w:rFonts w:hint="eastAsia" w:ascii="仿宋" w:hAnsi="仿宋" w:eastAsia="仿宋" w:cs="仿宋"/>
                <w:sz w:val="32"/>
                <w:szCs w:val="32"/>
              </w:rPr>
              <w:t>制</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3.加强队伍建设</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召开党支部书记会议</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4月、6月、9月、12月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开展毕业党员专题教育</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开展毕业党员组织关系接转工作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开展新生党员专题教育</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9月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开展新生党员组织关系接转工作</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9月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出国（境）短期修学项目党员管理</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6-8月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更新党建系统库、调整支部设置</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9月、12月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4.制定党员固定活动日计划</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落实每个月党员固定活动日及活动内容</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5.开展阳光党务</w:t>
            </w: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公布学院党政联席会议和党委会议纪要</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2-12月每周一</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学院工作计划、总结公示</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学院党政主要工作每月公示</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2-12月每月初</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学院周志和学工周志公示</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钱珊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入党申请人、入党积极分子名单公示</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发展对象情况公示</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4月、11月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发展预备党员公示</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预备党员转正公示</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党员违纪违法及奖惩情况公示</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随时</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restart"/>
            <w:vAlign w:val="center"/>
          </w:tcPr>
          <w:p>
            <w:pPr>
              <w:spacing w:line="240" w:lineRule="auto"/>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w:t>
            </w:r>
          </w:p>
        </w:tc>
        <w:tc>
          <w:tcPr>
            <w:tcW w:w="1361" w:type="dxa"/>
            <w:vMerge w:val="restart"/>
            <w:vAlign w:val="center"/>
          </w:tcPr>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条件保障</w:t>
            </w: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1.“党员之家”建设</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开设“红色书架”，开展红色阅读</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2-12月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维护整理党建材料</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随时</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更新党员上墙亮相信息</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随时</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2.党建经费使用</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表彰学院优秀共产党员</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6-7月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开展分党校学员社会实践活动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开展特色党建活动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开展党员红色基地考察活动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10-11月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购买党员教育学习书籍及发展党员有关等费用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随时</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开展困难党员慰问补助</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3.党务干部队伍建设</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书记给党务干部上党课</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开展2019年上半年支部书记思想政治专题学习</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3月、6月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开展2019年下半年支部书记思想政治专题学习</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9月、12月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开展支部书记及支部委员业务培训</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9月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开展入党联系人专题培训</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9月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4.党员队伍建设</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书记给党员讲党课</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10月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核查党员名册、健全党员档案</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4-5月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发展新党员、预备党员转正</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完善落实“四投票四公示一答辩”制度</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举办第58期入党积极分子培训班</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3-5月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举办第15期预备党员培训班</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3-5月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举办新生班级党的基础知识培训</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9月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举办第59期入党积极分子培训班</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10-12月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5、党建阵地建设</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更新学院党务工作公开栏内容</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更新院网思想政治学习专栏内容</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更新院网党风廉政建设专栏内容</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更新院网党建工作专栏内容</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更新先进事迹宣传专栏内容</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更新讲好外院故事宣传专栏内容</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陈姗姗</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林祯昊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更新其他网上党建工作阵地（QQ群、e外、微博、微信）</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林祯昊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党员之家、GOT党员工作室建设</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骆琛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restart"/>
            <w:vAlign w:val="center"/>
          </w:tcPr>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w:t>
            </w:r>
          </w:p>
          <w:p>
            <w:pPr>
              <w:spacing w:line="240" w:lineRule="auto"/>
              <w:jc w:val="center"/>
              <w:rPr>
                <w:rFonts w:hint="eastAsia" w:ascii="仿宋" w:hAnsi="仿宋" w:eastAsia="仿宋" w:cs="仿宋"/>
                <w:sz w:val="32"/>
                <w:szCs w:val="32"/>
              </w:rPr>
            </w:pPr>
          </w:p>
          <w:p>
            <w:pPr>
              <w:spacing w:line="240" w:lineRule="auto"/>
              <w:rPr>
                <w:rFonts w:hint="eastAsia" w:ascii="仿宋" w:hAnsi="仿宋" w:eastAsia="仿宋" w:cs="仿宋"/>
                <w:sz w:val="32"/>
                <w:szCs w:val="32"/>
              </w:rPr>
            </w:pPr>
          </w:p>
        </w:tc>
        <w:tc>
          <w:tcPr>
            <w:tcW w:w="136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制度建设</w:t>
            </w: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1.制定完善党建工作相关制度</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"http://wgyxy.hznu.edu.cn/zdzl//dflzjszl/xyzd/647165.shtml"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外国语学院党委理论中心组学习制度</w:t>
            </w:r>
            <w:r>
              <w:rPr>
                <w:rFonts w:hint="eastAsia" w:ascii="仿宋" w:hAnsi="仿宋" w:eastAsia="仿宋" w:cs="仿宋"/>
                <w:sz w:val="32"/>
                <w:szCs w:val="32"/>
              </w:rPr>
              <w:fldChar w:fldCharType="end"/>
            </w:r>
            <w:r>
              <w:rPr>
                <w:rFonts w:hint="eastAsia" w:ascii="仿宋" w:hAnsi="仿宋" w:eastAsia="仿宋" w:cs="仿宋"/>
                <w:sz w:val="32"/>
                <w:szCs w:val="32"/>
              </w:rPr>
              <w:t>》</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"http://wgyxy.hznu.edu.cn/zdzl//dflzjszl/xyzd/647171.shtml"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外国语学院治安综合治理安全工作制度</w:t>
            </w:r>
            <w:r>
              <w:rPr>
                <w:rFonts w:hint="eastAsia" w:ascii="仿宋" w:hAnsi="仿宋" w:eastAsia="仿宋" w:cs="仿宋"/>
                <w:sz w:val="32"/>
                <w:szCs w:val="32"/>
              </w:rPr>
              <w:fldChar w:fldCharType="end"/>
            </w:r>
            <w:r>
              <w:rPr>
                <w:rFonts w:hint="eastAsia" w:ascii="仿宋" w:hAnsi="仿宋" w:eastAsia="仿宋" w:cs="仿宋"/>
                <w:sz w:val="32"/>
                <w:szCs w:val="32"/>
              </w:rPr>
              <w:t>》</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"http://wgyxy.hznu.edu.cn/zdzl//dflzjszl/xyzd/647173.shtml"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外国语学院党委工作职责</w:t>
            </w:r>
            <w:r>
              <w:rPr>
                <w:rFonts w:hint="eastAsia" w:ascii="仿宋" w:hAnsi="仿宋" w:eastAsia="仿宋" w:cs="仿宋"/>
                <w:sz w:val="32"/>
                <w:szCs w:val="32"/>
              </w:rPr>
              <w:fldChar w:fldCharType="end"/>
            </w:r>
            <w:r>
              <w:rPr>
                <w:rFonts w:hint="eastAsia" w:ascii="仿宋" w:hAnsi="仿宋" w:eastAsia="仿宋" w:cs="仿宋"/>
                <w:sz w:val="32"/>
                <w:szCs w:val="32"/>
              </w:rPr>
              <w:t xml:space="preserve">》 </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继续执行《外国语学院党委关于加强和改进新形势下思想政治工作的实施办法》</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继续执行《关于贯彻落实“三重一大”决策制度的实施办法》</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继续执行《关于加强学院党政领导班子自身建设的意见》</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"http://wgyxy.hznu.edu.cn/zdzl//dflzjszl/xyzd/647178.shtml"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外国语学院领导班子民主生活会制度</w:t>
            </w:r>
            <w:r>
              <w:rPr>
                <w:rFonts w:hint="eastAsia" w:ascii="仿宋" w:hAnsi="仿宋" w:eastAsia="仿宋" w:cs="仿宋"/>
                <w:sz w:val="32"/>
                <w:szCs w:val="32"/>
              </w:rPr>
              <w:fldChar w:fldCharType="end"/>
            </w:r>
            <w:r>
              <w:rPr>
                <w:rFonts w:hint="eastAsia" w:ascii="仿宋" w:hAnsi="仿宋" w:eastAsia="仿宋" w:cs="仿宋"/>
                <w:sz w:val="32"/>
                <w:szCs w:val="32"/>
              </w:rPr>
              <w:t>》</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"http://wgyxy.hznu.edu.cn/zdzl//dflzjszl/xyzd/647184.shtml"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外国语学院党政联席会议议事规则</w:t>
            </w:r>
            <w:r>
              <w:rPr>
                <w:rFonts w:hint="eastAsia" w:ascii="仿宋" w:hAnsi="仿宋" w:eastAsia="仿宋" w:cs="仿宋"/>
                <w:sz w:val="32"/>
                <w:szCs w:val="32"/>
              </w:rPr>
              <w:fldChar w:fldCharType="end"/>
            </w:r>
            <w:r>
              <w:rPr>
                <w:rFonts w:hint="eastAsia" w:ascii="仿宋" w:hAnsi="仿宋" w:eastAsia="仿宋" w:cs="仿宋"/>
                <w:sz w:val="32"/>
                <w:szCs w:val="32"/>
              </w:rPr>
              <w:t>》</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"http://wgyxy.hznu.edu.cn/zdzl//dflzjszl/xyzd/647194.shtml"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外国语学院干部廉洁自律行为规范</w:t>
            </w:r>
            <w:r>
              <w:rPr>
                <w:rFonts w:hint="eastAsia" w:ascii="仿宋" w:hAnsi="仿宋" w:eastAsia="仿宋" w:cs="仿宋"/>
                <w:sz w:val="32"/>
                <w:szCs w:val="32"/>
              </w:rPr>
              <w:fldChar w:fldCharType="end"/>
            </w:r>
            <w:r>
              <w:rPr>
                <w:rFonts w:hint="eastAsia" w:ascii="仿宋" w:hAnsi="仿宋" w:eastAsia="仿宋" w:cs="仿宋"/>
                <w:sz w:val="32"/>
                <w:szCs w:val="32"/>
              </w:rPr>
              <w:t>》</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继续执行《关于推进“两学一做”学习教育常态化制度化的实施方案》</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"http://wgyxy.hznu.edu.cn/zdzl//dflzjszl/xyzd/647193.shtml"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外国语学院党务、院务和信息“三公开”的实施细则</w:t>
            </w:r>
            <w:r>
              <w:rPr>
                <w:rFonts w:hint="eastAsia" w:ascii="仿宋" w:hAnsi="仿宋" w:eastAsia="仿宋" w:cs="仿宋"/>
                <w:sz w:val="32"/>
                <w:szCs w:val="32"/>
              </w:rPr>
              <w:fldChar w:fldCharType="end"/>
            </w:r>
            <w:r>
              <w:rPr>
                <w:rFonts w:hint="eastAsia" w:ascii="仿宋" w:hAnsi="仿宋" w:eastAsia="仿宋" w:cs="仿宋"/>
                <w:sz w:val="32"/>
                <w:szCs w:val="32"/>
              </w:rPr>
              <w:t xml:space="preserve">》 </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继续执行党组织“三会一课”、发展党员、谈心谈话、推优评优等相关制度</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2.制定完善党风廉政建设相关制度</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完善2019年《</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"http://wgyxy.hznu.edu.cn/zdzl//dflzjszl/xyzd/647141.shtml"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外国语学院党政领导班子“一岗双责”制</w:t>
            </w:r>
            <w:r>
              <w:rPr>
                <w:rFonts w:hint="eastAsia" w:ascii="仿宋" w:hAnsi="仿宋" w:eastAsia="仿宋" w:cs="仿宋"/>
                <w:sz w:val="32"/>
                <w:szCs w:val="32"/>
              </w:rPr>
              <w:fldChar w:fldCharType="end"/>
            </w:r>
            <w:r>
              <w:rPr>
                <w:rFonts w:hint="eastAsia" w:ascii="仿宋" w:hAnsi="仿宋" w:eastAsia="仿宋" w:cs="仿宋"/>
                <w:sz w:val="32"/>
                <w:szCs w:val="32"/>
              </w:rPr>
              <w:t>》</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rPr>
                <w:rFonts w:hint="eastAsia" w:ascii="仿宋" w:hAnsi="仿宋" w:eastAsia="仿宋" w:cs="仿宋"/>
                <w:sz w:val="32"/>
                <w:szCs w:val="32"/>
              </w:rPr>
            </w:pPr>
          </w:p>
          <w:p>
            <w:pPr>
              <w:spacing w:line="240" w:lineRule="auto"/>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落实2019年领导班子主体责任“两月一报告”和一年一单、一人一单制度</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每2月一次和一年检查一次</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落实领导干部个人重大事项报告制度</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制定《</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"http://wgyxy.hznu.edu.cn/zdzl//dflzjszl/xydt/647145.shtml"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2018年学院党委及主要负责人党风廉政建设主体责任</w:t>
            </w:r>
            <w:r>
              <w:rPr>
                <w:rFonts w:hint="eastAsia" w:ascii="仿宋" w:hAnsi="仿宋" w:eastAsia="仿宋" w:cs="仿宋"/>
                <w:sz w:val="32"/>
                <w:szCs w:val="32"/>
              </w:rPr>
              <w:fldChar w:fldCharType="end"/>
            </w:r>
            <w:r>
              <w:rPr>
                <w:rFonts w:hint="eastAsia" w:ascii="仿宋" w:hAnsi="仿宋" w:eastAsia="仿宋" w:cs="仿宋"/>
                <w:sz w:val="32"/>
                <w:szCs w:val="32"/>
              </w:rPr>
              <w:t>存在问题整改方案》</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落实</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"http://wgyxy.hznu.edu.cn/zdzl//dflzjszl/xydt/647146.shtml"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2019年领导班子贯彻中央八项规定精神情况的自查报告</w:t>
            </w:r>
            <w:r>
              <w:rPr>
                <w:rFonts w:hint="eastAsia" w:ascii="仿宋" w:hAnsi="仿宋" w:eastAsia="仿宋" w:cs="仿宋"/>
                <w:sz w:val="32"/>
                <w:szCs w:val="32"/>
              </w:rPr>
              <w:fldChar w:fldCharType="end"/>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每月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完善《外国语学院</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"http://wgyxy.hznu.edu.cn/zdzl//dflzjszl/xyzd/647161.shtml"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党委议事规则</w:t>
            </w:r>
            <w:r>
              <w:rPr>
                <w:rFonts w:hint="eastAsia" w:ascii="仿宋" w:hAnsi="仿宋" w:eastAsia="仿宋" w:cs="仿宋"/>
                <w:sz w:val="32"/>
                <w:szCs w:val="32"/>
              </w:rPr>
              <w:fldChar w:fldCharType="end"/>
            </w:r>
            <w:r>
              <w:rPr>
                <w:rFonts w:hint="eastAsia" w:ascii="仿宋" w:hAnsi="仿宋" w:eastAsia="仿宋" w:cs="仿宋"/>
                <w:sz w:val="32"/>
                <w:szCs w:val="32"/>
              </w:rPr>
              <w:t>》</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制定《2019年外国语学院全面从严治党责任清单》</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制定《</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"http://wgyxy.hznu.edu.cn/zdzl//dflzjszl/xyzd/656759.shtml" \t "http://wgyxy.hznu.edu.cn/zdzl//dflzjszl/_blank" </w:instrText>
            </w:r>
            <w:r>
              <w:rPr>
                <w:rFonts w:hint="eastAsia" w:ascii="仿宋" w:hAnsi="仿宋" w:eastAsia="仿宋" w:cs="仿宋"/>
                <w:sz w:val="32"/>
                <w:szCs w:val="32"/>
              </w:rPr>
              <w:fldChar w:fldCharType="separate"/>
            </w:r>
            <w:r>
              <w:rPr>
                <w:rFonts w:hint="eastAsia" w:ascii="仿宋" w:hAnsi="仿宋" w:eastAsia="仿宋" w:cs="仿宋"/>
                <w:sz w:val="32"/>
                <w:szCs w:val="32"/>
              </w:rPr>
              <w:t>关于杭州师范大学外国语学院2019年党风廉政建设和反腐败工作组织领导与责任分工的通知</w:t>
            </w:r>
            <w:r>
              <w:rPr>
                <w:rFonts w:hint="eastAsia" w:ascii="仿宋" w:hAnsi="仿宋" w:eastAsia="仿宋" w:cs="仿宋"/>
                <w:sz w:val="32"/>
                <w:szCs w:val="32"/>
              </w:rPr>
              <w:fldChar w:fldCharType="end"/>
            </w:r>
            <w:r>
              <w:rPr>
                <w:rFonts w:hint="eastAsia" w:ascii="仿宋" w:hAnsi="仿宋" w:eastAsia="仿宋" w:cs="仿宋"/>
                <w:sz w:val="32"/>
                <w:szCs w:val="32"/>
              </w:rPr>
              <w:t>》</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制定《</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"http://wgyxy.hznu.edu.cn/upload/resources/file/2015/05/21/60620.doc" \t "http://wgyxy.hznu.edu.cn/zdzl//dflzjszl/_blank" \o "2015杭州师范大学外国语学院党风廉政建设和反腐败工作牵头部门任务函告书" </w:instrText>
            </w:r>
            <w:r>
              <w:rPr>
                <w:rFonts w:hint="eastAsia" w:ascii="仿宋" w:hAnsi="仿宋" w:eastAsia="仿宋" w:cs="仿宋"/>
                <w:sz w:val="32"/>
                <w:szCs w:val="32"/>
              </w:rPr>
              <w:fldChar w:fldCharType="separate"/>
            </w:r>
            <w:r>
              <w:rPr>
                <w:rFonts w:hint="eastAsia" w:ascii="仿宋" w:hAnsi="仿宋" w:eastAsia="仿宋" w:cs="仿宋"/>
                <w:sz w:val="32"/>
                <w:szCs w:val="32"/>
              </w:rPr>
              <w:t>2019杭州师范大学外国语学院党风廉政建设和反腐败工作牵头部门任务函告书</w:t>
            </w:r>
            <w:r>
              <w:rPr>
                <w:rFonts w:hint="eastAsia" w:ascii="仿宋" w:hAnsi="仿宋" w:eastAsia="仿宋" w:cs="仿宋"/>
                <w:sz w:val="32"/>
                <w:szCs w:val="32"/>
              </w:rPr>
              <w:fldChar w:fldCharType="end"/>
            </w:r>
            <w:r>
              <w:rPr>
                <w:rFonts w:hint="eastAsia" w:ascii="仿宋" w:hAnsi="仿宋" w:eastAsia="仿宋" w:cs="仿宋"/>
                <w:sz w:val="32"/>
                <w:szCs w:val="32"/>
              </w:rPr>
              <w:t>》</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4月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w:t>
            </w:r>
          </w:p>
        </w:tc>
        <w:tc>
          <w:tcPr>
            <w:tcW w:w="136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品牌载体设计</w:t>
            </w:r>
          </w:p>
        </w:tc>
        <w:tc>
          <w:tcPr>
            <w:tcW w:w="168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1.基层服务型党组织建设示范点</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开展思想政治微课栏专题学习</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开展学生党员“七个一”工程</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教工第一党支部“六有”服务型基层党建示范点建设</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3-5月</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9-12月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骆琛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开展优秀党员寻访实践活动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3-5月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开展4U志愿者服务活动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林祯昊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开展“党员面对面”活动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开展“党员先锋岗”活动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开展“晨读角”和外语角活动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开展“七一”新党员宣誓大会</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开展新生党员“点亮微心愿”活动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9月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开展“优秀党员论坛”</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10月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开展丝路党员活动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钱珊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开展学党史观党迹献爱心等主题教育活动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restart"/>
            <w:vAlign w:val="center"/>
          </w:tcPr>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2.结合学科专业优势开展特色党建活动</w:t>
            </w: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教工党员走进学生公寓GOT工作室开展学生生涯辅导</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林祯昊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开展党管人才结对活动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center"/>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开展党管干部培训活动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实施“教授结对”、“师从名师”培养计划</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青年教师科研能力提升计划</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娄丹华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开展学科竞赛，促进学风建设</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林祯昊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jc w:val="left"/>
              <w:rPr>
                <w:rFonts w:hint="eastAsia" w:ascii="仿宋" w:hAnsi="仿宋" w:eastAsia="仿宋" w:cs="仿宋"/>
                <w:sz w:val="32"/>
                <w:szCs w:val="32"/>
              </w:rPr>
            </w:pPr>
            <w:r>
              <w:rPr>
                <w:rFonts w:hint="eastAsia" w:ascii="仿宋" w:hAnsi="仿宋" w:eastAsia="仿宋" w:cs="仿宋"/>
                <w:sz w:val="32"/>
                <w:szCs w:val="32"/>
              </w:rPr>
              <w:t>开展学生科研立项、挑战杯项目培育，完善人才培养机制</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钱  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开展外语村系列活动</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3-12月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金岳祥</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钱  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优秀校友与学生面对面话专业发展</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5-6月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汪学磊</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钱  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1361" w:type="dxa"/>
            <w:vMerge w:val="continue"/>
            <w:vAlign w:val="center"/>
          </w:tcPr>
          <w:p>
            <w:pPr>
              <w:spacing w:line="240" w:lineRule="auto"/>
              <w:jc w:val="center"/>
              <w:rPr>
                <w:rFonts w:hint="eastAsia" w:ascii="仿宋" w:hAnsi="仿宋" w:eastAsia="仿宋" w:cs="仿宋"/>
                <w:sz w:val="32"/>
                <w:szCs w:val="32"/>
              </w:rPr>
            </w:pPr>
          </w:p>
        </w:tc>
        <w:tc>
          <w:tcPr>
            <w:tcW w:w="1681" w:type="dxa"/>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退休党员与学生党员面对面</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陈姗珊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6</w:t>
            </w:r>
          </w:p>
        </w:tc>
        <w:tc>
          <w:tcPr>
            <w:tcW w:w="3042" w:type="dxa"/>
            <w:gridSpan w:val="2"/>
            <w:vMerge w:val="restart"/>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对党建等工作存在的短板进行原因分析并提出对策</w:t>
            </w: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针对党建工作存在的短板进行原因分析，并提出可行性对策进行整改落实</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Merge w:val="continue"/>
            <w:vAlign w:val="center"/>
          </w:tcPr>
          <w:p>
            <w:pPr>
              <w:spacing w:line="240" w:lineRule="auto"/>
              <w:jc w:val="center"/>
              <w:rPr>
                <w:rFonts w:hint="eastAsia" w:ascii="仿宋" w:hAnsi="仿宋" w:eastAsia="仿宋" w:cs="仿宋"/>
                <w:sz w:val="32"/>
                <w:szCs w:val="32"/>
              </w:rPr>
            </w:pPr>
          </w:p>
        </w:tc>
        <w:tc>
          <w:tcPr>
            <w:tcW w:w="3042" w:type="dxa"/>
            <w:gridSpan w:val="2"/>
            <w:vMerge w:val="continue"/>
            <w:vAlign w:val="center"/>
          </w:tcPr>
          <w:p>
            <w:pPr>
              <w:spacing w:line="240" w:lineRule="auto"/>
              <w:jc w:val="left"/>
              <w:rPr>
                <w:rFonts w:hint="eastAsia" w:ascii="仿宋" w:hAnsi="仿宋" w:eastAsia="仿宋" w:cs="仿宋"/>
                <w:sz w:val="32"/>
                <w:szCs w:val="32"/>
              </w:rPr>
            </w:pPr>
          </w:p>
        </w:tc>
        <w:tc>
          <w:tcPr>
            <w:tcW w:w="3510" w:type="dxa"/>
            <w:vAlign w:val="center"/>
          </w:tcPr>
          <w:p>
            <w:pPr>
              <w:spacing w:line="240" w:lineRule="auto"/>
              <w:rPr>
                <w:rFonts w:hint="eastAsia" w:ascii="仿宋" w:hAnsi="仿宋" w:eastAsia="仿宋" w:cs="仿宋"/>
                <w:sz w:val="32"/>
                <w:szCs w:val="32"/>
              </w:rPr>
            </w:pPr>
            <w:r>
              <w:rPr>
                <w:rFonts w:hint="eastAsia" w:ascii="仿宋" w:hAnsi="仿宋" w:eastAsia="仿宋" w:cs="仿宋"/>
                <w:sz w:val="32"/>
                <w:szCs w:val="32"/>
              </w:rPr>
              <w:t>针对意识形态工作存在的短板进行原因分析，并提出可行性对策进行整改落实</w:t>
            </w:r>
          </w:p>
        </w:tc>
        <w:tc>
          <w:tcPr>
            <w:tcW w:w="1395"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5月、11月</w:t>
            </w:r>
          </w:p>
        </w:tc>
        <w:tc>
          <w:tcPr>
            <w:tcW w:w="1230" w:type="dxa"/>
            <w:vAlign w:val="center"/>
          </w:tcPr>
          <w:p>
            <w:pPr>
              <w:spacing w:line="240" w:lineRule="auto"/>
              <w:jc w:val="center"/>
              <w:rPr>
                <w:rFonts w:hint="eastAsia" w:ascii="仿宋" w:hAnsi="仿宋" w:eastAsia="仿宋" w:cs="仿宋"/>
                <w:sz w:val="32"/>
                <w:szCs w:val="32"/>
              </w:rPr>
            </w:pPr>
            <w:r>
              <w:rPr>
                <w:rFonts w:hint="eastAsia" w:ascii="仿宋" w:hAnsi="仿宋" w:eastAsia="仿宋" w:cs="仿宋"/>
                <w:sz w:val="32"/>
                <w:szCs w:val="32"/>
              </w:rPr>
              <w:t>任顺元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E91A0"/>
    <w:multiLevelType w:val="singleLevel"/>
    <w:tmpl w:val="56DE91A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6AF7"/>
    <w:rsid w:val="000C38CD"/>
    <w:rsid w:val="000E6AF7"/>
    <w:rsid w:val="001C216D"/>
    <w:rsid w:val="001D48E5"/>
    <w:rsid w:val="00B534E8"/>
    <w:rsid w:val="287521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uiPriority w:val="0"/>
    <w:pPr>
      <w:tabs>
        <w:tab w:val="center" w:pos="4153"/>
        <w:tab w:val="right" w:pos="8306"/>
      </w:tabs>
      <w:snapToGrid w:val="0"/>
      <w:spacing w:line="240" w:lineRule="auto"/>
      <w:jc w:val="left"/>
    </w:pPr>
    <w:rPr>
      <w:sz w:val="18"/>
      <w:szCs w:val="18"/>
    </w:rPr>
  </w:style>
  <w:style w:type="paragraph" w:styleId="3">
    <w:name w:val="header"/>
    <w:basedOn w:val="1"/>
    <w:link w:val="11"/>
    <w:unhideWhenUsed/>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unhideWhenUsed/>
    <w:qFormat/>
    <w:uiPriority w:val="99"/>
    <w:pPr>
      <w:spacing w:line="240" w:lineRule="auto"/>
      <w:jc w:val="left"/>
    </w:pPr>
    <w:rPr>
      <w:rFonts w:ascii="Times New Roman" w:hAnsi="Times New Roman" w:eastAsia="宋体" w:cs="Times New Roman"/>
      <w:kern w:val="0"/>
      <w:sz w:val="24"/>
      <w:szCs w:val="20"/>
    </w:rPr>
  </w:style>
  <w:style w:type="table" w:styleId="6">
    <w:name w:val="Table Grid"/>
    <w:basedOn w:val="5"/>
    <w:unhideWhenUsed/>
    <w:qFormat/>
    <w:uiPriority w:val="99"/>
    <w:pPr>
      <w:widowControl w:val="0"/>
      <w:spacing w:line="240" w:lineRule="auto"/>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unhideWhenUsed/>
    <w:uiPriority w:val="99"/>
  </w:style>
  <w:style w:type="character" w:styleId="9">
    <w:name w:val="FollowedHyperlink"/>
    <w:basedOn w:val="7"/>
    <w:semiHidden/>
    <w:unhideWhenUsed/>
    <w:uiPriority w:val="99"/>
    <w:rPr>
      <w:color w:val="800080" w:themeColor="followedHyperlink"/>
      <w:u w:val="single"/>
    </w:rPr>
  </w:style>
  <w:style w:type="character" w:styleId="10">
    <w:name w:val="Hyperlink"/>
    <w:basedOn w:val="7"/>
    <w:unhideWhenUsed/>
    <w:qFormat/>
    <w:uiPriority w:val="99"/>
    <w:rPr>
      <w:color w:val="000000"/>
      <w:u w:val="none"/>
    </w:rPr>
  </w:style>
  <w:style w:type="character" w:customStyle="1" w:styleId="11">
    <w:name w:val="页眉 Char"/>
    <w:basedOn w:val="7"/>
    <w:link w:val="3"/>
    <w:uiPriority w:val="0"/>
    <w:rPr>
      <w:sz w:val="18"/>
      <w:szCs w:val="18"/>
    </w:rPr>
  </w:style>
  <w:style w:type="character" w:customStyle="1" w:styleId="12">
    <w:name w:val="页脚 Char"/>
    <w:basedOn w:val="7"/>
    <w:link w:val="2"/>
    <w:uiPriority w:val="0"/>
    <w:rPr>
      <w:sz w:val="18"/>
      <w:szCs w:val="18"/>
    </w:rPr>
  </w:style>
  <w:style w:type="paragraph" w:customStyle="1" w:styleId="13">
    <w:name w:val="_Style 9"/>
    <w:next w:val="9"/>
    <w:unhideWhenUsed/>
    <w:uiPriority w:val="99"/>
    <w:pPr>
      <w:spacing w:line="240" w:lineRule="auto"/>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1229</Words>
  <Characters>7007</Characters>
  <Lines>58</Lines>
  <Paragraphs>16</Paragraphs>
  <TotalTime>4</TotalTime>
  <ScaleCrop>false</ScaleCrop>
  <LinksUpToDate>false</LinksUpToDate>
  <CharactersWithSpaces>8220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2018-12-25T06:45:00Z</dcterms:created>
  <dc:creator>lenovo</dc:creator>
  <cp:lastModifiedBy>asus</cp:lastModifiedBy>
  <dcterms:modified xsi:type="dcterms:W3CDTF">2019-04-10T08:22:30Z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