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5E" w:rsidRPr="00FE1B88" w:rsidRDefault="00891F67" w:rsidP="00FE1B88">
      <w:pPr>
        <w:pStyle w:val="a7"/>
        <w:shd w:val="clear" w:color="auto" w:fill="FFFFFF"/>
        <w:spacing w:before="0" w:beforeAutospacing="0" w:after="0" w:afterAutospacing="0" w:line="360" w:lineRule="atLeast"/>
        <w:ind w:firstLine="480"/>
        <w:jc w:val="center"/>
        <w:rPr>
          <w:b/>
          <w:color w:val="000000"/>
          <w:sz w:val="28"/>
          <w:szCs w:val="28"/>
        </w:rPr>
      </w:pPr>
      <w:r>
        <w:rPr>
          <w:rFonts w:hint="eastAsia"/>
          <w:b/>
          <w:sz w:val="28"/>
          <w:szCs w:val="28"/>
        </w:rPr>
        <w:t>2020年</w:t>
      </w:r>
      <w:r w:rsidR="00FE1B88" w:rsidRPr="00FE1B88">
        <w:rPr>
          <w:rFonts w:hint="eastAsia"/>
          <w:b/>
          <w:sz w:val="28"/>
          <w:szCs w:val="28"/>
        </w:rPr>
        <w:t>外国语学院意识形态工作主体责任清单</w:t>
      </w:r>
    </w:p>
    <w:tbl>
      <w:tblPr>
        <w:tblStyle w:val="a3"/>
        <w:tblpPr w:leftFromText="180" w:rightFromText="180" w:vertAnchor="page" w:horzAnchor="margin" w:tblpY="2476"/>
        <w:tblW w:w="14034" w:type="dxa"/>
        <w:tblLayout w:type="fixed"/>
        <w:tblLook w:val="04A0" w:firstRow="1" w:lastRow="0" w:firstColumn="1" w:lastColumn="0" w:noHBand="0" w:noVBand="1"/>
      </w:tblPr>
      <w:tblGrid>
        <w:gridCol w:w="3085"/>
        <w:gridCol w:w="8222"/>
        <w:gridCol w:w="1701"/>
        <w:gridCol w:w="1026"/>
      </w:tblGrid>
      <w:tr w:rsidR="0015485E" w:rsidTr="0015485E">
        <w:trPr>
          <w:trHeight w:val="552"/>
        </w:trPr>
        <w:tc>
          <w:tcPr>
            <w:tcW w:w="3085" w:type="dxa"/>
          </w:tcPr>
          <w:p w:rsidR="0015485E" w:rsidRDefault="00FE1B88" w:rsidP="0015485E">
            <w:pPr>
              <w:spacing w:line="276" w:lineRule="auto"/>
              <w:jc w:val="center"/>
            </w:pPr>
            <w:r>
              <w:rPr>
                <w:rFonts w:ascii="黑体" w:eastAsia="黑体" w:hAnsi="黑体" w:hint="eastAsia"/>
                <w:b/>
                <w:sz w:val="24"/>
                <w:szCs w:val="24"/>
              </w:rPr>
              <w:t>责任</w:t>
            </w:r>
            <w:r w:rsidR="0015485E">
              <w:rPr>
                <w:rFonts w:ascii="黑体" w:eastAsia="黑体" w:hAnsi="黑体" w:hint="eastAsia"/>
                <w:b/>
                <w:sz w:val="24"/>
                <w:szCs w:val="24"/>
              </w:rPr>
              <w:t>项目</w:t>
            </w:r>
          </w:p>
        </w:tc>
        <w:tc>
          <w:tcPr>
            <w:tcW w:w="8222" w:type="dxa"/>
          </w:tcPr>
          <w:p w:rsidR="0015485E" w:rsidRPr="00547BB3" w:rsidRDefault="00FE1B88" w:rsidP="0015485E">
            <w:pPr>
              <w:spacing w:line="276" w:lineRule="auto"/>
              <w:jc w:val="center"/>
              <w:rPr>
                <w:rFonts w:ascii="黑体" w:eastAsia="黑体" w:hAnsi="黑体"/>
                <w:b/>
                <w:sz w:val="24"/>
                <w:szCs w:val="24"/>
              </w:rPr>
            </w:pPr>
            <w:r>
              <w:rPr>
                <w:rFonts w:ascii="黑体" w:eastAsia="黑体" w:hAnsi="黑体" w:hint="eastAsia"/>
                <w:b/>
                <w:sz w:val="24"/>
                <w:szCs w:val="24"/>
              </w:rPr>
              <w:t>责任</w:t>
            </w:r>
            <w:r w:rsidR="0015485E">
              <w:rPr>
                <w:rFonts w:ascii="黑体" w:eastAsia="黑体" w:hAnsi="黑体" w:hint="eastAsia"/>
                <w:b/>
                <w:sz w:val="24"/>
                <w:szCs w:val="24"/>
              </w:rPr>
              <w:t>内容</w:t>
            </w:r>
          </w:p>
        </w:tc>
        <w:tc>
          <w:tcPr>
            <w:tcW w:w="1701" w:type="dxa"/>
          </w:tcPr>
          <w:p w:rsidR="0015485E" w:rsidRPr="000D3205" w:rsidRDefault="00FE1B88" w:rsidP="0015485E">
            <w:pPr>
              <w:spacing w:line="276" w:lineRule="auto"/>
              <w:jc w:val="center"/>
              <w:rPr>
                <w:rFonts w:ascii="黑体" w:eastAsia="黑体" w:hAnsi="黑体"/>
                <w:b/>
                <w:sz w:val="24"/>
                <w:szCs w:val="24"/>
              </w:rPr>
            </w:pPr>
            <w:r>
              <w:rPr>
                <w:rFonts w:ascii="黑体" w:eastAsia="黑体" w:hAnsi="黑体" w:hint="eastAsia"/>
                <w:b/>
                <w:sz w:val="24"/>
                <w:szCs w:val="24"/>
              </w:rPr>
              <w:t>责任人</w:t>
            </w:r>
          </w:p>
        </w:tc>
        <w:tc>
          <w:tcPr>
            <w:tcW w:w="1026" w:type="dxa"/>
          </w:tcPr>
          <w:p w:rsidR="0015485E" w:rsidRDefault="0015485E" w:rsidP="0015485E">
            <w:pPr>
              <w:spacing w:line="276" w:lineRule="auto"/>
              <w:jc w:val="center"/>
              <w:rPr>
                <w:rFonts w:ascii="黑体" w:eastAsia="黑体" w:hAnsi="黑体"/>
                <w:b/>
                <w:sz w:val="24"/>
                <w:szCs w:val="24"/>
              </w:rPr>
            </w:pPr>
            <w:r>
              <w:rPr>
                <w:rFonts w:ascii="黑体" w:eastAsia="黑体" w:hAnsi="黑体" w:hint="eastAsia"/>
                <w:b/>
                <w:sz w:val="24"/>
                <w:szCs w:val="24"/>
              </w:rPr>
              <w:t>备注</w:t>
            </w:r>
          </w:p>
        </w:tc>
      </w:tr>
      <w:tr w:rsidR="0015485E" w:rsidRPr="004D578C" w:rsidTr="0043637D">
        <w:trPr>
          <w:trHeight w:val="2266"/>
        </w:trPr>
        <w:tc>
          <w:tcPr>
            <w:tcW w:w="3085" w:type="dxa"/>
          </w:tcPr>
          <w:p w:rsidR="0015485E" w:rsidRPr="00F74862" w:rsidRDefault="0015485E" w:rsidP="0015485E">
            <w:pPr>
              <w:autoSpaceDE w:val="0"/>
              <w:autoSpaceDN w:val="0"/>
              <w:adjustRightInd w:val="0"/>
              <w:spacing w:line="276" w:lineRule="auto"/>
              <w:rPr>
                <w:rFonts w:asciiTheme="minorEastAsia" w:hAnsiTheme="minorEastAsia"/>
                <w:sz w:val="24"/>
                <w:szCs w:val="24"/>
              </w:rPr>
            </w:pPr>
            <w:r>
              <w:rPr>
                <w:rFonts w:asciiTheme="minorEastAsia" w:hAnsiTheme="minorEastAsia" w:hint="eastAsia"/>
                <w:sz w:val="24"/>
                <w:szCs w:val="24"/>
              </w:rPr>
              <w:t>一、</w:t>
            </w:r>
            <w:r w:rsidRPr="00F74862">
              <w:rPr>
                <w:rFonts w:asciiTheme="minorEastAsia" w:hAnsiTheme="minorEastAsia" w:hint="eastAsia"/>
                <w:sz w:val="24"/>
                <w:szCs w:val="24"/>
              </w:rPr>
              <w:t>认真贯彻党中央和上级党委关于意识形态工作的决策部署及指示精神，牢牢把握正确的政治方向。</w:t>
            </w:r>
          </w:p>
        </w:tc>
        <w:tc>
          <w:tcPr>
            <w:tcW w:w="8222" w:type="dxa"/>
          </w:tcPr>
          <w:p w:rsidR="0015485E" w:rsidRDefault="0015485E" w:rsidP="0015485E">
            <w:pPr>
              <w:pStyle w:val="a4"/>
              <w:numPr>
                <w:ilvl w:val="0"/>
                <w:numId w:val="12"/>
              </w:numPr>
              <w:spacing w:line="276" w:lineRule="auto"/>
              <w:ind w:firstLineChars="0"/>
              <w:rPr>
                <w:rFonts w:asciiTheme="minorEastAsia" w:hAnsiTheme="minorEastAsia"/>
                <w:sz w:val="24"/>
                <w:szCs w:val="24"/>
              </w:rPr>
            </w:pPr>
            <w:r>
              <w:rPr>
                <w:rFonts w:asciiTheme="minorEastAsia" w:hAnsiTheme="minorEastAsia" w:hint="eastAsia"/>
                <w:sz w:val="24"/>
                <w:szCs w:val="24"/>
              </w:rPr>
              <w:t>积极</w:t>
            </w:r>
            <w:r w:rsidRPr="00B91F36">
              <w:rPr>
                <w:rFonts w:asciiTheme="minorEastAsia" w:hAnsiTheme="minorEastAsia" w:hint="eastAsia"/>
                <w:sz w:val="24"/>
                <w:szCs w:val="24"/>
              </w:rPr>
              <w:t>贯彻落实中央和省、市委</w:t>
            </w:r>
            <w:r>
              <w:rPr>
                <w:rFonts w:asciiTheme="minorEastAsia" w:hAnsiTheme="minorEastAsia" w:hint="eastAsia"/>
                <w:sz w:val="24"/>
                <w:szCs w:val="24"/>
              </w:rPr>
              <w:t>、学校</w:t>
            </w:r>
            <w:r w:rsidRPr="00B91F36">
              <w:rPr>
                <w:rFonts w:asciiTheme="minorEastAsia" w:hAnsiTheme="minorEastAsia" w:hint="eastAsia"/>
                <w:sz w:val="24"/>
                <w:szCs w:val="24"/>
              </w:rPr>
              <w:t>年度宣传</w:t>
            </w:r>
            <w:r>
              <w:rPr>
                <w:rFonts w:asciiTheme="minorEastAsia" w:hAnsiTheme="minorEastAsia" w:hint="eastAsia"/>
                <w:sz w:val="24"/>
                <w:szCs w:val="24"/>
              </w:rPr>
              <w:t>思想和</w:t>
            </w:r>
            <w:r w:rsidRPr="00B91F36">
              <w:rPr>
                <w:rFonts w:asciiTheme="minorEastAsia" w:hAnsiTheme="minorEastAsia" w:hint="eastAsia"/>
                <w:sz w:val="24"/>
                <w:szCs w:val="24"/>
              </w:rPr>
              <w:t>意识形态工作重大决策部署</w:t>
            </w:r>
            <w:r>
              <w:rPr>
                <w:rFonts w:asciiTheme="minorEastAsia" w:hAnsiTheme="minorEastAsia" w:hint="eastAsia"/>
                <w:sz w:val="24"/>
                <w:szCs w:val="24"/>
              </w:rPr>
              <w:t>。</w:t>
            </w:r>
          </w:p>
          <w:p w:rsidR="0015485E" w:rsidRPr="00B91F36" w:rsidRDefault="0015485E" w:rsidP="0015485E">
            <w:pPr>
              <w:pStyle w:val="a4"/>
              <w:numPr>
                <w:ilvl w:val="0"/>
                <w:numId w:val="12"/>
              </w:numPr>
              <w:spacing w:line="276" w:lineRule="auto"/>
              <w:ind w:firstLineChars="0"/>
              <w:rPr>
                <w:rFonts w:asciiTheme="minorEastAsia" w:hAnsiTheme="minorEastAsia"/>
                <w:sz w:val="24"/>
                <w:szCs w:val="24"/>
              </w:rPr>
            </w:pPr>
            <w:r>
              <w:rPr>
                <w:rFonts w:asciiTheme="minorEastAsia" w:hAnsiTheme="minorEastAsia" w:hint="eastAsia"/>
                <w:sz w:val="24"/>
                <w:szCs w:val="24"/>
              </w:rPr>
              <w:t>定期</w:t>
            </w:r>
            <w:r w:rsidRPr="00B91F36">
              <w:rPr>
                <w:rFonts w:asciiTheme="minorEastAsia" w:hAnsiTheme="minorEastAsia" w:hint="eastAsia"/>
                <w:sz w:val="24"/>
                <w:szCs w:val="24"/>
              </w:rPr>
              <w:t>开展党委中心组理论学习专题会议，</w:t>
            </w:r>
            <w:r>
              <w:rPr>
                <w:rFonts w:asciiTheme="minorEastAsia" w:hAnsiTheme="minorEastAsia" w:hint="eastAsia"/>
                <w:sz w:val="24"/>
                <w:szCs w:val="24"/>
              </w:rPr>
              <w:t>及时传达习近平新时代</w:t>
            </w:r>
            <w:r w:rsidR="00040E95">
              <w:rPr>
                <w:rFonts w:asciiTheme="minorEastAsia" w:hAnsiTheme="minorEastAsia" w:hint="eastAsia"/>
                <w:sz w:val="24"/>
                <w:szCs w:val="24"/>
              </w:rPr>
              <w:t>中国特色</w:t>
            </w:r>
            <w:r>
              <w:rPr>
                <w:rFonts w:asciiTheme="minorEastAsia" w:hAnsiTheme="minorEastAsia" w:hint="eastAsia"/>
                <w:sz w:val="24"/>
                <w:szCs w:val="24"/>
              </w:rPr>
              <w:t>社会主义思想和党的路线、方针、政策</w:t>
            </w:r>
            <w:r w:rsidRPr="00B91F36">
              <w:rPr>
                <w:rFonts w:asciiTheme="minorEastAsia" w:hAnsiTheme="minorEastAsia" w:hint="eastAsia"/>
                <w:sz w:val="24"/>
                <w:szCs w:val="24"/>
              </w:rPr>
              <w:t>。</w:t>
            </w:r>
          </w:p>
          <w:p w:rsidR="0015485E" w:rsidRPr="0091517E" w:rsidRDefault="0015485E" w:rsidP="00891F67">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F74862">
              <w:rPr>
                <w:rFonts w:asciiTheme="minorEastAsia" w:hAnsiTheme="minorEastAsia" w:hint="eastAsia"/>
                <w:sz w:val="24"/>
                <w:szCs w:val="24"/>
              </w:rPr>
              <w:t>扎实推进</w:t>
            </w:r>
            <w:r w:rsidR="00891F67">
              <w:rPr>
                <w:rFonts w:asciiTheme="minorEastAsia" w:hAnsiTheme="minorEastAsia" w:hint="eastAsia"/>
                <w:sz w:val="24"/>
                <w:szCs w:val="24"/>
              </w:rPr>
              <w:t>主题教育和</w:t>
            </w:r>
            <w:r w:rsidRPr="00F74862">
              <w:rPr>
                <w:rFonts w:asciiTheme="minorEastAsia" w:hAnsiTheme="minorEastAsia" w:hint="eastAsia"/>
                <w:sz w:val="24"/>
                <w:szCs w:val="24"/>
              </w:rPr>
              <w:t>“两学一做”</w:t>
            </w:r>
            <w:r w:rsidR="00891F67">
              <w:rPr>
                <w:rFonts w:asciiTheme="minorEastAsia" w:hAnsiTheme="minorEastAsia" w:hint="eastAsia"/>
                <w:sz w:val="24"/>
                <w:szCs w:val="24"/>
              </w:rPr>
              <w:t>工作</w:t>
            </w:r>
            <w:r w:rsidRPr="00F74862">
              <w:rPr>
                <w:rFonts w:asciiTheme="minorEastAsia" w:hAnsiTheme="minorEastAsia" w:hint="eastAsia"/>
                <w:sz w:val="24"/>
                <w:szCs w:val="24"/>
              </w:rPr>
              <w:t>，组织开展党课、学习讨论，将</w:t>
            </w:r>
            <w:r w:rsidR="00891F67">
              <w:rPr>
                <w:rFonts w:asciiTheme="minorEastAsia" w:hAnsiTheme="minorEastAsia" w:hint="eastAsia"/>
                <w:sz w:val="24"/>
                <w:szCs w:val="24"/>
              </w:rPr>
              <w:t>主题教育、</w:t>
            </w:r>
            <w:r w:rsidRPr="00F74862">
              <w:rPr>
                <w:rFonts w:asciiTheme="minorEastAsia" w:hAnsiTheme="minorEastAsia" w:hint="eastAsia"/>
                <w:sz w:val="24"/>
                <w:szCs w:val="24"/>
              </w:rPr>
              <w:t>“两学一做”</w:t>
            </w:r>
            <w:r w:rsidR="00891F67">
              <w:rPr>
                <w:rFonts w:asciiTheme="minorEastAsia" w:hAnsiTheme="minorEastAsia" w:hint="eastAsia"/>
                <w:sz w:val="24"/>
                <w:szCs w:val="24"/>
              </w:rPr>
              <w:t>工作</w:t>
            </w:r>
            <w:r w:rsidRPr="00F74862">
              <w:rPr>
                <w:rFonts w:asciiTheme="minorEastAsia" w:hAnsiTheme="minorEastAsia" w:hint="eastAsia"/>
                <w:sz w:val="24"/>
                <w:szCs w:val="24"/>
              </w:rPr>
              <w:t>与意识形态工作有机融合。</w:t>
            </w:r>
          </w:p>
        </w:tc>
        <w:tc>
          <w:tcPr>
            <w:tcW w:w="1701" w:type="dxa"/>
            <w:tcBorders>
              <w:bottom w:val="single" w:sz="4" w:space="0" w:color="auto"/>
            </w:tcBorders>
          </w:tcPr>
          <w:p w:rsidR="0015485E" w:rsidRDefault="00FE1B88" w:rsidP="0015485E">
            <w:pPr>
              <w:spacing w:line="276" w:lineRule="auto"/>
              <w:rPr>
                <w:rFonts w:asciiTheme="minorEastAsia" w:hAnsiTheme="minorEastAsia"/>
                <w:sz w:val="24"/>
                <w:szCs w:val="24"/>
              </w:rPr>
            </w:pPr>
            <w:proofErr w:type="gramStart"/>
            <w:r>
              <w:rPr>
                <w:rFonts w:asciiTheme="minorEastAsia" w:hAnsiTheme="minorEastAsia" w:hint="eastAsia"/>
                <w:sz w:val="24"/>
                <w:szCs w:val="24"/>
              </w:rPr>
              <w:t>任顺元</w:t>
            </w:r>
            <w:proofErr w:type="gramEnd"/>
          </w:p>
          <w:p w:rsidR="00FE1B88" w:rsidRPr="004D578C" w:rsidRDefault="00B138B9" w:rsidP="0015485E">
            <w:pPr>
              <w:spacing w:line="276" w:lineRule="auto"/>
              <w:rPr>
                <w:rFonts w:asciiTheme="minorEastAsia" w:hAnsiTheme="minorEastAsia"/>
                <w:sz w:val="24"/>
                <w:szCs w:val="24"/>
              </w:rPr>
            </w:pPr>
            <w:r>
              <w:rPr>
                <w:rFonts w:asciiTheme="minorEastAsia" w:hAnsiTheme="minorEastAsia" w:hint="eastAsia"/>
                <w:sz w:val="24"/>
                <w:szCs w:val="24"/>
              </w:rPr>
              <w:t>王倩</w:t>
            </w:r>
          </w:p>
        </w:tc>
        <w:tc>
          <w:tcPr>
            <w:tcW w:w="1026" w:type="dxa"/>
          </w:tcPr>
          <w:p w:rsidR="0015485E" w:rsidRPr="004D578C" w:rsidRDefault="0015485E" w:rsidP="0015485E">
            <w:pPr>
              <w:spacing w:line="276" w:lineRule="auto"/>
              <w:rPr>
                <w:rFonts w:asciiTheme="minorEastAsia" w:hAnsiTheme="minorEastAsia"/>
                <w:sz w:val="24"/>
                <w:szCs w:val="24"/>
              </w:rPr>
            </w:pPr>
          </w:p>
        </w:tc>
      </w:tr>
      <w:tr w:rsidR="0015485E" w:rsidRPr="004D578C" w:rsidTr="0043637D">
        <w:trPr>
          <w:trHeight w:val="2105"/>
        </w:trPr>
        <w:tc>
          <w:tcPr>
            <w:tcW w:w="3085" w:type="dxa"/>
          </w:tcPr>
          <w:p w:rsidR="0015485E" w:rsidRPr="00F74862" w:rsidRDefault="0015485E" w:rsidP="0015485E">
            <w:pPr>
              <w:spacing w:line="276" w:lineRule="auto"/>
              <w:rPr>
                <w:rFonts w:asciiTheme="minorEastAsia" w:hAnsiTheme="minorEastAsia"/>
                <w:sz w:val="24"/>
                <w:szCs w:val="24"/>
              </w:rPr>
            </w:pPr>
            <w:r>
              <w:rPr>
                <w:rFonts w:asciiTheme="minorEastAsia" w:hAnsiTheme="minorEastAsia" w:hint="eastAsia"/>
                <w:color w:val="000000"/>
                <w:sz w:val="24"/>
                <w:szCs w:val="24"/>
              </w:rPr>
              <w:t>二、</w:t>
            </w:r>
            <w:r w:rsidRPr="00F74862">
              <w:rPr>
                <w:rFonts w:asciiTheme="minorEastAsia" w:hAnsiTheme="minorEastAsia" w:hint="eastAsia"/>
                <w:color w:val="000000"/>
                <w:sz w:val="24"/>
                <w:szCs w:val="24"/>
              </w:rPr>
              <w:t>将意识形态工作</w:t>
            </w:r>
            <w:r w:rsidR="00891F67">
              <w:rPr>
                <w:rFonts w:asciiTheme="minorEastAsia" w:hAnsiTheme="minorEastAsia" w:hint="eastAsia"/>
                <w:color w:val="000000"/>
                <w:sz w:val="24"/>
                <w:szCs w:val="24"/>
              </w:rPr>
              <w:t>纳入</w:t>
            </w:r>
            <w:r>
              <w:rPr>
                <w:rFonts w:asciiTheme="minorEastAsia" w:hAnsiTheme="minorEastAsia" w:hint="eastAsia"/>
                <w:color w:val="000000"/>
                <w:sz w:val="24"/>
                <w:szCs w:val="24"/>
              </w:rPr>
              <w:t>党建和发展的重点工作，</w:t>
            </w:r>
            <w:r w:rsidR="00891F67">
              <w:rPr>
                <w:rFonts w:asciiTheme="minorEastAsia" w:hAnsiTheme="minorEastAsia" w:hint="eastAsia"/>
                <w:color w:val="000000"/>
                <w:sz w:val="24"/>
                <w:szCs w:val="24"/>
              </w:rPr>
              <w:t>列入</w:t>
            </w:r>
            <w:r>
              <w:rPr>
                <w:rFonts w:asciiTheme="minorEastAsia" w:hAnsiTheme="minorEastAsia" w:hint="eastAsia"/>
                <w:color w:val="000000"/>
                <w:sz w:val="24"/>
                <w:szCs w:val="24"/>
              </w:rPr>
              <w:t>议事日程，认真部署落实。</w:t>
            </w:r>
          </w:p>
        </w:tc>
        <w:tc>
          <w:tcPr>
            <w:tcW w:w="8222" w:type="dxa"/>
          </w:tcPr>
          <w:p w:rsidR="0015485E" w:rsidRPr="00107BF0" w:rsidRDefault="0015485E" w:rsidP="0015485E">
            <w:pPr>
              <w:pStyle w:val="a4"/>
              <w:numPr>
                <w:ilvl w:val="0"/>
                <w:numId w:val="12"/>
              </w:numPr>
              <w:spacing w:line="276" w:lineRule="auto"/>
              <w:ind w:firstLineChars="0"/>
              <w:rPr>
                <w:rFonts w:asciiTheme="minorEastAsia" w:hAnsiTheme="minorEastAsia"/>
                <w:sz w:val="24"/>
                <w:szCs w:val="24"/>
              </w:rPr>
            </w:pPr>
            <w:r w:rsidRPr="007B03BE">
              <w:rPr>
                <w:rFonts w:asciiTheme="minorEastAsia" w:hAnsiTheme="minorEastAsia" w:hint="eastAsia"/>
                <w:sz w:val="24"/>
                <w:szCs w:val="24"/>
              </w:rPr>
              <w:t>严格落实</w:t>
            </w:r>
            <w:r w:rsidR="00891F67">
              <w:rPr>
                <w:rFonts w:asciiTheme="minorEastAsia" w:hAnsiTheme="minorEastAsia" w:hint="eastAsia"/>
                <w:sz w:val="24"/>
                <w:szCs w:val="24"/>
              </w:rPr>
              <w:t>学院</w:t>
            </w:r>
            <w:r w:rsidRPr="007B03BE">
              <w:rPr>
                <w:rFonts w:asciiTheme="minorEastAsia" w:hAnsiTheme="minorEastAsia" w:hint="eastAsia"/>
                <w:sz w:val="24"/>
                <w:szCs w:val="24"/>
              </w:rPr>
              <w:t>《党委意识形态工作责任制实施细则》</w:t>
            </w:r>
            <w:r>
              <w:rPr>
                <w:rFonts w:asciiTheme="minorEastAsia" w:hAnsiTheme="minorEastAsia" w:hint="eastAsia"/>
                <w:sz w:val="24"/>
                <w:szCs w:val="24"/>
              </w:rPr>
              <w:t>、《</w:t>
            </w:r>
            <w:r w:rsidR="00FE1B88">
              <w:rPr>
                <w:rFonts w:asciiTheme="minorEastAsia" w:hAnsiTheme="minorEastAsia" w:hint="eastAsia"/>
                <w:sz w:val="24"/>
                <w:szCs w:val="24"/>
              </w:rPr>
              <w:t>党委</w:t>
            </w:r>
            <w:r>
              <w:rPr>
                <w:rFonts w:asciiTheme="minorEastAsia" w:hAnsiTheme="minorEastAsia" w:hint="eastAsia"/>
                <w:sz w:val="24"/>
                <w:szCs w:val="24"/>
              </w:rPr>
              <w:t>意识形态工作责任书》责任要求，</w:t>
            </w:r>
            <w:r w:rsidRPr="00107BF0">
              <w:rPr>
                <w:rFonts w:asciiTheme="minorEastAsia" w:hAnsiTheme="minorEastAsia" w:hint="eastAsia"/>
                <w:sz w:val="24"/>
                <w:szCs w:val="24"/>
              </w:rPr>
              <w:t>抓好职责范围内意识形态工作</w:t>
            </w:r>
            <w:r>
              <w:rPr>
                <w:rFonts w:asciiTheme="minorEastAsia" w:hAnsiTheme="minorEastAsia" w:hint="eastAsia"/>
                <w:sz w:val="24"/>
                <w:szCs w:val="24"/>
              </w:rPr>
              <w:t>。</w:t>
            </w:r>
            <w:r w:rsidR="00FE1B88">
              <w:rPr>
                <w:rFonts w:asciiTheme="minorEastAsia" w:hAnsiTheme="minorEastAsia" w:hint="eastAsia"/>
                <w:sz w:val="24"/>
                <w:szCs w:val="24"/>
              </w:rPr>
              <w:t>学院党委</w:t>
            </w:r>
            <w:r>
              <w:rPr>
                <w:rFonts w:asciiTheme="minorEastAsia" w:hAnsiTheme="minorEastAsia" w:hint="eastAsia"/>
                <w:sz w:val="24"/>
                <w:szCs w:val="24"/>
              </w:rPr>
              <w:t>主要负责人</w:t>
            </w:r>
            <w:r w:rsidRPr="00107BF0">
              <w:rPr>
                <w:rFonts w:asciiTheme="minorEastAsia" w:hAnsiTheme="minorEastAsia" w:hint="eastAsia"/>
                <w:sz w:val="24"/>
                <w:szCs w:val="24"/>
              </w:rPr>
              <w:t>履行“第一责任人”职责，</w:t>
            </w:r>
            <w:r w:rsidRPr="00063E8D">
              <w:rPr>
                <w:rFonts w:asciiTheme="minorEastAsia" w:hAnsiTheme="minorEastAsia" w:hint="eastAsia"/>
                <w:sz w:val="24"/>
                <w:szCs w:val="24"/>
              </w:rPr>
              <w:t>领导班子其他成员根据工作分工，按照“一岗双责”要求，对职责范围内的意识形态工作负领导责任。</w:t>
            </w:r>
          </w:p>
          <w:p w:rsidR="0015485E" w:rsidRPr="001B7144" w:rsidRDefault="0015485E" w:rsidP="0015485E">
            <w:pPr>
              <w:pStyle w:val="a4"/>
              <w:numPr>
                <w:ilvl w:val="0"/>
                <w:numId w:val="12"/>
              </w:numPr>
              <w:spacing w:line="276" w:lineRule="auto"/>
              <w:ind w:firstLineChars="0"/>
              <w:rPr>
                <w:rFonts w:asciiTheme="minorEastAsia" w:hAnsiTheme="minorEastAsia"/>
                <w:sz w:val="24"/>
                <w:szCs w:val="24"/>
              </w:rPr>
            </w:pPr>
            <w:r w:rsidRPr="00F74862">
              <w:rPr>
                <w:rFonts w:asciiTheme="minorEastAsia" w:hAnsiTheme="minorEastAsia" w:hint="eastAsia"/>
                <w:sz w:val="24"/>
                <w:szCs w:val="24"/>
              </w:rPr>
              <w:t>坚持党管意识形态原则。在年度党政工作计划中，将意识形态工作纳入议事日程，列为全年的重点工作之一。</w:t>
            </w:r>
          </w:p>
        </w:tc>
        <w:tc>
          <w:tcPr>
            <w:tcW w:w="1701" w:type="dxa"/>
            <w:tcBorders>
              <w:bottom w:val="single" w:sz="4" w:space="0" w:color="auto"/>
            </w:tcBorders>
          </w:tcPr>
          <w:p w:rsidR="0015485E" w:rsidRDefault="00FE1B88" w:rsidP="0015485E">
            <w:pPr>
              <w:spacing w:line="276" w:lineRule="auto"/>
              <w:rPr>
                <w:rFonts w:asciiTheme="minorEastAsia" w:hAnsiTheme="minorEastAsia"/>
                <w:sz w:val="24"/>
                <w:szCs w:val="24"/>
              </w:rPr>
            </w:pPr>
            <w:proofErr w:type="gramStart"/>
            <w:r>
              <w:rPr>
                <w:rFonts w:asciiTheme="minorEastAsia" w:hAnsiTheme="minorEastAsia" w:hint="eastAsia"/>
                <w:sz w:val="24"/>
                <w:szCs w:val="24"/>
              </w:rPr>
              <w:t>任顺元</w:t>
            </w:r>
            <w:proofErr w:type="gramEnd"/>
          </w:p>
          <w:p w:rsidR="00FE1B88" w:rsidRDefault="00FE1B88" w:rsidP="0015485E">
            <w:pPr>
              <w:spacing w:line="276" w:lineRule="auto"/>
              <w:rPr>
                <w:rFonts w:asciiTheme="minorEastAsia" w:hAnsiTheme="minorEastAsia"/>
                <w:sz w:val="24"/>
                <w:szCs w:val="24"/>
              </w:rPr>
            </w:pPr>
            <w:r>
              <w:rPr>
                <w:rFonts w:asciiTheme="minorEastAsia" w:hAnsiTheme="minorEastAsia" w:hint="eastAsia"/>
                <w:sz w:val="24"/>
                <w:szCs w:val="24"/>
              </w:rPr>
              <w:t>欧荣</w:t>
            </w:r>
          </w:p>
          <w:p w:rsidR="00FE1B88" w:rsidRPr="004D578C" w:rsidRDefault="00B138B9" w:rsidP="0015485E">
            <w:pPr>
              <w:spacing w:line="276" w:lineRule="auto"/>
              <w:rPr>
                <w:rFonts w:asciiTheme="minorEastAsia" w:hAnsiTheme="minorEastAsia"/>
                <w:sz w:val="24"/>
                <w:szCs w:val="24"/>
              </w:rPr>
            </w:pPr>
            <w:r>
              <w:rPr>
                <w:rFonts w:asciiTheme="minorEastAsia" w:hAnsiTheme="minorEastAsia" w:hint="eastAsia"/>
                <w:sz w:val="24"/>
                <w:szCs w:val="24"/>
              </w:rPr>
              <w:t>王倩</w:t>
            </w:r>
          </w:p>
        </w:tc>
        <w:tc>
          <w:tcPr>
            <w:tcW w:w="1026" w:type="dxa"/>
            <w:tcBorders>
              <w:bottom w:val="single" w:sz="4" w:space="0" w:color="auto"/>
            </w:tcBorders>
          </w:tcPr>
          <w:p w:rsidR="0015485E" w:rsidRPr="004D578C" w:rsidRDefault="0015485E" w:rsidP="0015485E">
            <w:pPr>
              <w:spacing w:line="276" w:lineRule="auto"/>
              <w:rPr>
                <w:rFonts w:asciiTheme="minorEastAsia" w:hAnsiTheme="minorEastAsia"/>
                <w:sz w:val="24"/>
                <w:szCs w:val="24"/>
              </w:rPr>
            </w:pPr>
          </w:p>
        </w:tc>
      </w:tr>
      <w:tr w:rsidR="0015485E" w:rsidRPr="004D578C" w:rsidTr="0015485E">
        <w:trPr>
          <w:trHeight w:val="3679"/>
        </w:trPr>
        <w:tc>
          <w:tcPr>
            <w:tcW w:w="3085" w:type="dxa"/>
          </w:tcPr>
          <w:p w:rsidR="0015485E" w:rsidRPr="00DE736F" w:rsidRDefault="0015485E" w:rsidP="0015485E">
            <w:pPr>
              <w:spacing w:line="276" w:lineRule="auto"/>
              <w:rPr>
                <w:rFonts w:asciiTheme="minorEastAsia" w:hAnsiTheme="minorEastAsia"/>
                <w:sz w:val="24"/>
                <w:szCs w:val="24"/>
              </w:rPr>
            </w:pPr>
            <w:r w:rsidRPr="00DE736F">
              <w:rPr>
                <w:rFonts w:asciiTheme="minorEastAsia" w:hAnsiTheme="minorEastAsia" w:hint="eastAsia"/>
                <w:sz w:val="24"/>
                <w:szCs w:val="24"/>
              </w:rPr>
              <w:lastRenderedPageBreak/>
              <w:t>三、定期分析</w:t>
            </w:r>
            <w:proofErr w:type="gramStart"/>
            <w:r w:rsidRPr="00DE736F">
              <w:rPr>
                <w:rFonts w:asciiTheme="minorEastAsia" w:hAnsiTheme="minorEastAsia" w:hint="eastAsia"/>
                <w:sz w:val="24"/>
                <w:szCs w:val="24"/>
              </w:rPr>
              <w:t>研</w:t>
            </w:r>
            <w:proofErr w:type="gramEnd"/>
            <w:r w:rsidRPr="00DE736F">
              <w:rPr>
                <w:rFonts w:asciiTheme="minorEastAsia" w:hAnsiTheme="minorEastAsia" w:hint="eastAsia"/>
                <w:sz w:val="24"/>
                <w:szCs w:val="24"/>
              </w:rPr>
              <w:t>判意识形态领域的</w:t>
            </w:r>
            <w:r w:rsidR="00891F67">
              <w:rPr>
                <w:rFonts w:asciiTheme="minorEastAsia" w:hAnsiTheme="minorEastAsia" w:hint="eastAsia"/>
                <w:sz w:val="24"/>
                <w:szCs w:val="24"/>
              </w:rPr>
              <w:t>新</w:t>
            </w:r>
            <w:r w:rsidRPr="00DE736F">
              <w:rPr>
                <w:rFonts w:asciiTheme="minorEastAsia" w:hAnsiTheme="minorEastAsia" w:hint="eastAsia"/>
                <w:sz w:val="24"/>
                <w:szCs w:val="24"/>
              </w:rPr>
              <w:t>情况</w:t>
            </w:r>
            <w:r w:rsidR="00891F67">
              <w:rPr>
                <w:rFonts w:asciiTheme="minorEastAsia" w:hAnsiTheme="minorEastAsia" w:hint="eastAsia"/>
                <w:sz w:val="24"/>
                <w:szCs w:val="24"/>
              </w:rPr>
              <w:t>新问题</w:t>
            </w:r>
            <w:r w:rsidRPr="00DE736F">
              <w:rPr>
                <w:rFonts w:asciiTheme="minorEastAsia" w:hAnsiTheme="minorEastAsia" w:hint="eastAsia"/>
                <w:sz w:val="24"/>
                <w:szCs w:val="24"/>
              </w:rPr>
              <w:t>，辨析思想文化领域的突出问题，专题研究意识形态工作。</w:t>
            </w:r>
          </w:p>
        </w:tc>
        <w:tc>
          <w:tcPr>
            <w:tcW w:w="8222" w:type="dxa"/>
          </w:tcPr>
          <w:p w:rsidR="0015485E" w:rsidRPr="00DE736F"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DE736F">
              <w:rPr>
                <w:rFonts w:asciiTheme="minorEastAsia" w:hAnsiTheme="minorEastAsia" w:hint="eastAsia"/>
                <w:sz w:val="24"/>
                <w:szCs w:val="24"/>
              </w:rPr>
              <w:t>加强对意识形态工作的研究部署。每年召开2次专题部署会，做好学生和教师两大主体的意识形态问题的调查</w:t>
            </w:r>
            <w:proofErr w:type="gramStart"/>
            <w:r w:rsidR="00891F67">
              <w:rPr>
                <w:rFonts w:asciiTheme="minorEastAsia" w:hAnsiTheme="minorEastAsia" w:hint="eastAsia"/>
                <w:sz w:val="24"/>
                <w:szCs w:val="24"/>
              </w:rPr>
              <w:t>研</w:t>
            </w:r>
            <w:proofErr w:type="gramEnd"/>
            <w:r w:rsidR="00891F67">
              <w:rPr>
                <w:rFonts w:asciiTheme="minorEastAsia" w:hAnsiTheme="minorEastAsia" w:hint="eastAsia"/>
                <w:sz w:val="24"/>
                <w:szCs w:val="24"/>
              </w:rPr>
              <w:t>判工作</w:t>
            </w:r>
            <w:r w:rsidRPr="00DE736F">
              <w:rPr>
                <w:rFonts w:asciiTheme="minorEastAsia" w:hAnsiTheme="minorEastAsia" w:hint="eastAsia"/>
                <w:sz w:val="24"/>
                <w:szCs w:val="24"/>
              </w:rPr>
              <w:t>。</w:t>
            </w:r>
          </w:p>
          <w:p w:rsidR="0015485E" w:rsidRPr="00DE736F"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DE736F">
              <w:rPr>
                <w:rFonts w:asciiTheme="minorEastAsia" w:hAnsiTheme="minorEastAsia" w:hint="eastAsia"/>
                <w:sz w:val="24"/>
                <w:szCs w:val="24"/>
              </w:rPr>
              <w:t>加强对师生思想动态的监测和</w:t>
            </w:r>
            <w:r w:rsidR="00891F67">
              <w:rPr>
                <w:rFonts w:asciiTheme="minorEastAsia" w:hAnsiTheme="minorEastAsia" w:hint="eastAsia"/>
                <w:sz w:val="24"/>
                <w:szCs w:val="24"/>
              </w:rPr>
              <w:t>排查</w:t>
            </w:r>
            <w:r w:rsidRPr="00DE736F">
              <w:rPr>
                <w:rFonts w:asciiTheme="minorEastAsia" w:hAnsiTheme="minorEastAsia" w:hint="eastAsia"/>
                <w:sz w:val="24"/>
                <w:szCs w:val="24"/>
              </w:rPr>
              <w:t>。每两周及时报送师生舆情。</w:t>
            </w:r>
          </w:p>
          <w:p w:rsidR="0015485E" w:rsidRPr="00DE736F"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DE736F">
              <w:rPr>
                <w:rFonts w:asciiTheme="minorEastAsia" w:hAnsiTheme="minorEastAsia" w:hint="eastAsia"/>
                <w:sz w:val="24"/>
                <w:szCs w:val="24"/>
              </w:rPr>
              <w:t>建立日常网上舆情监测、报送机制，加强对</w:t>
            </w:r>
            <w:r w:rsidR="00FE1B88">
              <w:rPr>
                <w:rFonts w:asciiTheme="minorEastAsia" w:hAnsiTheme="minorEastAsia" w:hint="eastAsia"/>
                <w:sz w:val="24"/>
                <w:szCs w:val="24"/>
              </w:rPr>
              <w:t>学院</w:t>
            </w:r>
            <w:r w:rsidRPr="00DE736F">
              <w:rPr>
                <w:rFonts w:asciiTheme="minorEastAsia" w:hAnsiTheme="minorEastAsia" w:hint="eastAsia"/>
                <w:sz w:val="24"/>
                <w:szCs w:val="24"/>
              </w:rPr>
              <w:t>QQ工作群、微信、</w:t>
            </w:r>
            <w:proofErr w:type="gramStart"/>
            <w:r w:rsidRPr="00DE736F">
              <w:rPr>
                <w:rFonts w:asciiTheme="minorEastAsia" w:hAnsiTheme="minorEastAsia" w:hint="eastAsia"/>
                <w:sz w:val="24"/>
                <w:szCs w:val="24"/>
              </w:rPr>
              <w:t>微博等</w:t>
            </w:r>
            <w:proofErr w:type="gramEnd"/>
            <w:r w:rsidRPr="00DE736F">
              <w:rPr>
                <w:rFonts w:asciiTheme="minorEastAsia" w:hAnsiTheme="minorEastAsia" w:hint="eastAsia"/>
                <w:sz w:val="24"/>
                <w:szCs w:val="24"/>
              </w:rPr>
              <w:t>网络平台的监测与管理。在重大热点、敏感问题和突发事件网上舆情发生时，及时了解排摸师生思想情况。发现苗头性、倾向性问题时及时引导管控，正面教育。</w:t>
            </w:r>
          </w:p>
          <w:p w:rsidR="0015485E" w:rsidRPr="00DE736F"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DE736F">
              <w:rPr>
                <w:rFonts w:asciiTheme="minorEastAsia" w:hAnsiTheme="minorEastAsia" w:hint="eastAsia"/>
                <w:sz w:val="24"/>
                <w:szCs w:val="24"/>
              </w:rPr>
              <w:t>加强对宣传思想舆论阵地的建设投入与有效管理，贯彻上级党组织重大决策部署，做</w:t>
            </w:r>
            <w:proofErr w:type="gramStart"/>
            <w:r w:rsidRPr="00DE736F">
              <w:rPr>
                <w:rFonts w:asciiTheme="minorEastAsia" w:hAnsiTheme="minorEastAsia" w:hint="eastAsia"/>
                <w:sz w:val="24"/>
                <w:szCs w:val="24"/>
              </w:rPr>
              <w:t>强做</w:t>
            </w:r>
            <w:proofErr w:type="gramEnd"/>
            <w:r w:rsidRPr="00DE736F">
              <w:rPr>
                <w:rFonts w:asciiTheme="minorEastAsia" w:hAnsiTheme="minorEastAsia" w:hint="eastAsia"/>
                <w:sz w:val="24"/>
                <w:szCs w:val="24"/>
              </w:rPr>
              <w:t>大做好正面宣传，牢牢把握正确舆论方向。</w:t>
            </w:r>
          </w:p>
        </w:tc>
        <w:tc>
          <w:tcPr>
            <w:tcW w:w="1701" w:type="dxa"/>
          </w:tcPr>
          <w:p w:rsidR="0015485E" w:rsidRDefault="0015485E" w:rsidP="0015485E">
            <w:pPr>
              <w:spacing w:line="276" w:lineRule="auto"/>
              <w:rPr>
                <w:rFonts w:asciiTheme="minorEastAsia" w:hAnsiTheme="minorEastAsia"/>
                <w:sz w:val="24"/>
                <w:szCs w:val="24"/>
              </w:rPr>
            </w:pPr>
          </w:p>
          <w:p w:rsidR="00FE1B88" w:rsidRDefault="00FE1B88" w:rsidP="0015485E">
            <w:pPr>
              <w:spacing w:line="276" w:lineRule="auto"/>
              <w:rPr>
                <w:rFonts w:asciiTheme="minorEastAsia" w:hAnsiTheme="minorEastAsia"/>
                <w:sz w:val="24"/>
                <w:szCs w:val="24"/>
              </w:rPr>
            </w:pPr>
          </w:p>
          <w:p w:rsidR="00FE1B88" w:rsidRDefault="00B138B9" w:rsidP="0015485E">
            <w:pPr>
              <w:spacing w:line="276" w:lineRule="auto"/>
              <w:rPr>
                <w:rFonts w:asciiTheme="minorEastAsia" w:hAnsiTheme="minorEastAsia"/>
                <w:sz w:val="24"/>
                <w:szCs w:val="24"/>
              </w:rPr>
            </w:pPr>
            <w:r>
              <w:rPr>
                <w:rFonts w:asciiTheme="minorEastAsia" w:hAnsiTheme="minorEastAsia" w:hint="eastAsia"/>
                <w:sz w:val="24"/>
                <w:szCs w:val="24"/>
              </w:rPr>
              <w:t>王倩</w:t>
            </w:r>
          </w:p>
          <w:p w:rsidR="00FE1B88" w:rsidRDefault="00FE1B88" w:rsidP="0015485E">
            <w:pPr>
              <w:spacing w:line="276" w:lineRule="auto"/>
              <w:rPr>
                <w:rFonts w:asciiTheme="minorEastAsia" w:hAnsiTheme="minorEastAsia"/>
                <w:sz w:val="24"/>
                <w:szCs w:val="24"/>
              </w:rPr>
            </w:pPr>
            <w:r>
              <w:rPr>
                <w:rFonts w:asciiTheme="minorEastAsia" w:hAnsiTheme="minorEastAsia" w:hint="eastAsia"/>
                <w:sz w:val="24"/>
                <w:szCs w:val="24"/>
              </w:rPr>
              <w:t>娄丹华</w:t>
            </w:r>
          </w:p>
          <w:p w:rsidR="00FE1B88" w:rsidRPr="004D578C" w:rsidRDefault="00FE1B88" w:rsidP="0015485E">
            <w:pPr>
              <w:spacing w:line="276" w:lineRule="auto"/>
              <w:rPr>
                <w:rFonts w:asciiTheme="minorEastAsia" w:hAnsiTheme="minorEastAsia"/>
                <w:sz w:val="24"/>
                <w:szCs w:val="24"/>
              </w:rPr>
            </w:pPr>
            <w:r>
              <w:rPr>
                <w:rFonts w:asciiTheme="minorEastAsia" w:hAnsiTheme="minorEastAsia" w:hint="eastAsia"/>
                <w:sz w:val="24"/>
                <w:szCs w:val="24"/>
              </w:rPr>
              <w:t>钱珊</w:t>
            </w:r>
          </w:p>
        </w:tc>
        <w:tc>
          <w:tcPr>
            <w:tcW w:w="1026" w:type="dxa"/>
          </w:tcPr>
          <w:p w:rsidR="0015485E" w:rsidRPr="004D578C" w:rsidRDefault="0015485E" w:rsidP="0015485E">
            <w:pPr>
              <w:spacing w:line="276" w:lineRule="auto"/>
              <w:rPr>
                <w:rFonts w:asciiTheme="minorEastAsia" w:hAnsiTheme="minorEastAsia"/>
                <w:sz w:val="24"/>
                <w:szCs w:val="24"/>
              </w:rPr>
            </w:pPr>
          </w:p>
        </w:tc>
      </w:tr>
      <w:tr w:rsidR="0015485E" w:rsidRPr="004D578C" w:rsidTr="0043637D">
        <w:trPr>
          <w:trHeight w:val="841"/>
        </w:trPr>
        <w:tc>
          <w:tcPr>
            <w:tcW w:w="3085" w:type="dxa"/>
          </w:tcPr>
          <w:p w:rsidR="0015485E" w:rsidRPr="0091517E" w:rsidRDefault="0015485E" w:rsidP="0015485E">
            <w:pPr>
              <w:spacing w:line="276" w:lineRule="auto"/>
              <w:rPr>
                <w:rFonts w:asciiTheme="minorEastAsia" w:hAnsiTheme="minorEastAsia"/>
                <w:color w:val="000000"/>
                <w:sz w:val="24"/>
                <w:szCs w:val="24"/>
              </w:rPr>
            </w:pPr>
            <w:r>
              <w:rPr>
                <w:rFonts w:asciiTheme="minorEastAsia" w:hAnsiTheme="minorEastAsia" w:hint="eastAsia"/>
                <w:color w:val="000000"/>
                <w:sz w:val="24"/>
                <w:szCs w:val="24"/>
              </w:rPr>
              <w:t>四、</w:t>
            </w:r>
            <w:r w:rsidRPr="006C0E28">
              <w:rPr>
                <w:rFonts w:asciiTheme="minorEastAsia" w:hAnsiTheme="minorEastAsia" w:hint="eastAsia"/>
                <w:color w:val="000000"/>
                <w:sz w:val="24"/>
                <w:szCs w:val="24"/>
              </w:rPr>
              <w:t>加强对各类意识形态阵地的管理，加强对宗教及宗教思想传播的管理。</w:t>
            </w:r>
          </w:p>
        </w:tc>
        <w:tc>
          <w:tcPr>
            <w:tcW w:w="8222" w:type="dxa"/>
          </w:tcPr>
          <w:p w:rsidR="0015485E"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6C0E28">
              <w:rPr>
                <w:rFonts w:asciiTheme="minorEastAsia" w:hAnsiTheme="minorEastAsia" w:hint="eastAsia"/>
                <w:sz w:val="24"/>
                <w:szCs w:val="24"/>
              </w:rPr>
              <w:t>守好课堂教学主阵地。按照“学术研究无禁区、课堂讲授有纪律”的原则，严格课堂教学纪律。党政领导班子成员到课堂、师生报告会等场合听课，对课堂教学的意识形态和价值导向进行评估把关。</w:t>
            </w:r>
          </w:p>
          <w:p w:rsidR="0015485E"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6C0E28">
              <w:rPr>
                <w:rFonts w:asciiTheme="minorEastAsia" w:hAnsiTheme="minorEastAsia" w:hint="eastAsia"/>
                <w:sz w:val="24"/>
                <w:szCs w:val="24"/>
              </w:rPr>
              <w:t>做好各类报告会、研讨会、讲座、学术会议等的审批备案和课题项目成果的政审工作。</w:t>
            </w:r>
          </w:p>
          <w:p w:rsidR="0015485E" w:rsidRPr="000A6050"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0A6050">
              <w:rPr>
                <w:rFonts w:asciiTheme="minorEastAsia" w:hAnsiTheme="minorEastAsia" w:hint="eastAsia"/>
                <w:sz w:val="24"/>
                <w:szCs w:val="24"/>
              </w:rPr>
              <w:t>强化校园网络阵地建设与监管。落实学校《关于进一步加强网络平台建设与管理的若干意见》，对一网、两微（</w:t>
            </w:r>
            <w:proofErr w:type="gramStart"/>
            <w:r w:rsidRPr="000A6050">
              <w:rPr>
                <w:rFonts w:asciiTheme="minorEastAsia" w:hAnsiTheme="minorEastAsia" w:hint="eastAsia"/>
                <w:sz w:val="24"/>
                <w:szCs w:val="24"/>
              </w:rPr>
              <w:t>微博微</w:t>
            </w:r>
            <w:proofErr w:type="gramEnd"/>
            <w:r w:rsidRPr="000A6050">
              <w:rPr>
                <w:rFonts w:asciiTheme="minorEastAsia" w:hAnsiTheme="minorEastAsia" w:hint="eastAsia"/>
                <w:sz w:val="24"/>
                <w:szCs w:val="24"/>
              </w:rPr>
              <w:t>信）、客户端、手机报等做好</w:t>
            </w:r>
            <w:r>
              <w:rPr>
                <w:rFonts w:asciiTheme="minorEastAsia" w:hAnsiTheme="minorEastAsia" w:hint="eastAsia"/>
                <w:sz w:val="24"/>
                <w:szCs w:val="24"/>
              </w:rPr>
              <w:t>登记、备案工作，重点加强对师生自媒体</w:t>
            </w:r>
            <w:r w:rsidRPr="000A6050">
              <w:rPr>
                <w:rFonts w:asciiTheme="minorEastAsia" w:hAnsiTheme="minorEastAsia" w:hint="eastAsia"/>
                <w:sz w:val="24"/>
                <w:szCs w:val="24"/>
              </w:rPr>
              <w:t>的管理，并按照“谁主管谁负责，谁主办谁负责”的原则，落实</w:t>
            </w:r>
            <w:r w:rsidR="00FE1B88">
              <w:rPr>
                <w:rFonts w:asciiTheme="minorEastAsia" w:hAnsiTheme="minorEastAsia" w:hint="eastAsia"/>
                <w:sz w:val="24"/>
                <w:szCs w:val="24"/>
              </w:rPr>
              <w:t>学院</w:t>
            </w:r>
            <w:r w:rsidRPr="000A6050">
              <w:rPr>
                <w:rFonts w:asciiTheme="minorEastAsia" w:hAnsiTheme="minorEastAsia" w:hint="eastAsia"/>
                <w:sz w:val="24"/>
                <w:szCs w:val="24"/>
              </w:rPr>
              <w:t>自媒体管理和督查的主体责任。</w:t>
            </w:r>
          </w:p>
          <w:p w:rsidR="0015485E" w:rsidRPr="006C0E28"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6C0E28">
              <w:rPr>
                <w:rFonts w:asciiTheme="minorEastAsia" w:hAnsiTheme="minorEastAsia" w:hint="eastAsia"/>
                <w:sz w:val="24"/>
                <w:szCs w:val="24"/>
              </w:rPr>
              <w:t>做好防范宗教势力向校园渗透工作。</w:t>
            </w:r>
            <w:r w:rsidRPr="003F4CB2">
              <w:rPr>
                <w:rFonts w:asciiTheme="minorEastAsia" w:hAnsiTheme="minorEastAsia" w:hint="eastAsia"/>
                <w:sz w:val="24"/>
                <w:szCs w:val="24"/>
              </w:rPr>
              <w:t>落实</w:t>
            </w:r>
            <w:r w:rsidRPr="00675BBA">
              <w:rPr>
                <w:rFonts w:asciiTheme="minorEastAsia" w:hAnsiTheme="minorEastAsia" w:hint="eastAsia"/>
                <w:sz w:val="24"/>
                <w:szCs w:val="24"/>
              </w:rPr>
              <w:t>《抵御和防范宗教向校园渗透工作责任书》</w:t>
            </w:r>
            <w:r>
              <w:rPr>
                <w:rFonts w:asciiTheme="minorEastAsia" w:hAnsiTheme="minorEastAsia" w:hint="eastAsia"/>
                <w:sz w:val="24"/>
                <w:szCs w:val="24"/>
              </w:rPr>
              <w:t>责任内容</w:t>
            </w:r>
            <w:r w:rsidRPr="003F4CB2">
              <w:rPr>
                <w:rFonts w:asciiTheme="minorEastAsia" w:hAnsiTheme="minorEastAsia" w:hint="eastAsia"/>
                <w:sz w:val="24"/>
                <w:szCs w:val="24"/>
              </w:rPr>
              <w:t>，严密监控在学校传播</w:t>
            </w:r>
            <w:r>
              <w:rPr>
                <w:rFonts w:asciiTheme="minorEastAsia" w:hAnsiTheme="minorEastAsia" w:hint="eastAsia"/>
                <w:sz w:val="24"/>
                <w:szCs w:val="24"/>
              </w:rPr>
              <w:t>宗教、发展教徒、举行宗教等活动、散发宗教类出版物及宣传品等各类行为，</w:t>
            </w:r>
            <w:r w:rsidRPr="003F4CB2">
              <w:rPr>
                <w:rFonts w:asciiTheme="minorEastAsia" w:hAnsiTheme="minorEastAsia" w:hint="eastAsia"/>
                <w:sz w:val="24"/>
                <w:szCs w:val="24"/>
              </w:rPr>
              <w:t>加强教育引导，组织好各</w:t>
            </w:r>
            <w:r w:rsidRPr="003F4CB2">
              <w:rPr>
                <w:rFonts w:asciiTheme="minorEastAsia" w:hAnsiTheme="minorEastAsia" w:hint="eastAsia"/>
                <w:sz w:val="24"/>
                <w:szCs w:val="24"/>
              </w:rPr>
              <w:lastRenderedPageBreak/>
              <w:t>种反邪教宣传活动，依法打击各类邪教行为。</w:t>
            </w:r>
            <w:r w:rsidRPr="006C0E28">
              <w:rPr>
                <w:rFonts w:asciiTheme="minorEastAsia" w:hAnsiTheme="minorEastAsia" w:hint="eastAsia"/>
                <w:sz w:val="24"/>
                <w:szCs w:val="24"/>
              </w:rPr>
              <w:t>组织开展马克思主义宗教观教育活动</w:t>
            </w:r>
            <w:r>
              <w:rPr>
                <w:rFonts w:asciiTheme="minorEastAsia" w:hAnsiTheme="minorEastAsia" w:hint="eastAsia"/>
                <w:sz w:val="24"/>
                <w:szCs w:val="24"/>
              </w:rPr>
              <w:t>。</w:t>
            </w:r>
          </w:p>
        </w:tc>
        <w:tc>
          <w:tcPr>
            <w:tcW w:w="1701" w:type="dxa"/>
          </w:tcPr>
          <w:p w:rsidR="0015485E" w:rsidRDefault="00FE1B88" w:rsidP="0015485E">
            <w:pPr>
              <w:spacing w:line="276" w:lineRule="auto"/>
              <w:rPr>
                <w:rFonts w:asciiTheme="minorEastAsia" w:hAnsiTheme="minorEastAsia"/>
                <w:sz w:val="24"/>
                <w:szCs w:val="24"/>
              </w:rPr>
            </w:pPr>
            <w:r>
              <w:rPr>
                <w:rFonts w:asciiTheme="minorEastAsia" w:hAnsiTheme="minorEastAsia" w:hint="eastAsia"/>
                <w:sz w:val="24"/>
                <w:szCs w:val="24"/>
              </w:rPr>
              <w:lastRenderedPageBreak/>
              <w:t>李颖</w:t>
            </w:r>
          </w:p>
          <w:p w:rsidR="0043637D" w:rsidRDefault="0043637D" w:rsidP="0015485E">
            <w:pPr>
              <w:spacing w:line="276" w:lineRule="auto"/>
              <w:rPr>
                <w:rFonts w:asciiTheme="minorEastAsia" w:hAnsiTheme="minorEastAsia"/>
                <w:sz w:val="24"/>
                <w:szCs w:val="24"/>
              </w:rPr>
            </w:pPr>
            <w:r>
              <w:rPr>
                <w:rFonts w:asciiTheme="minorEastAsia" w:hAnsiTheme="minorEastAsia" w:hint="eastAsia"/>
                <w:sz w:val="24"/>
                <w:szCs w:val="24"/>
              </w:rPr>
              <w:t>汪学磊</w:t>
            </w:r>
          </w:p>
          <w:p w:rsidR="00FE1B88" w:rsidRDefault="00B138B9" w:rsidP="0015485E">
            <w:pPr>
              <w:spacing w:line="276" w:lineRule="auto"/>
              <w:rPr>
                <w:rFonts w:asciiTheme="minorEastAsia" w:hAnsiTheme="minorEastAsia"/>
                <w:sz w:val="24"/>
                <w:szCs w:val="24"/>
              </w:rPr>
            </w:pPr>
            <w:r>
              <w:rPr>
                <w:rFonts w:asciiTheme="minorEastAsia" w:hAnsiTheme="minorEastAsia" w:hint="eastAsia"/>
                <w:sz w:val="24"/>
                <w:szCs w:val="24"/>
              </w:rPr>
              <w:t>王倩</w:t>
            </w:r>
          </w:p>
          <w:p w:rsidR="0043637D" w:rsidRDefault="0043637D" w:rsidP="0015485E">
            <w:pPr>
              <w:spacing w:line="276" w:lineRule="auto"/>
              <w:rPr>
                <w:rFonts w:asciiTheme="minorEastAsia" w:hAnsiTheme="minorEastAsia"/>
                <w:sz w:val="24"/>
                <w:szCs w:val="24"/>
              </w:rPr>
            </w:pPr>
            <w:r>
              <w:rPr>
                <w:rFonts w:asciiTheme="minorEastAsia" w:hAnsiTheme="minorEastAsia" w:hint="eastAsia"/>
                <w:sz w:val="24"/>
                <w:szCs w:val="24"/>
              </w:rPr>
              <w:t>钱珊</w:t>
            </w:r>
          </w:p>
          <w:p w:rsidR="00891F67" w:rsidRDefault="00891F67" w:rsidP="0015485E">
            <w:pPr>
              <w:spacing w:line="276" w:lineRule="auto"/>
              <w:rPr>
                <w:rFonts w:asciiTheme="minorEastAsia" w:hAnsiTheme="minorEastAsia"/>
                <w:sz w:val="24"/>
                <w:szCs w:val="24"/>
              </w:rPr>
            </w:pPr>
            <w:r>
              <w:rPr>
                <w:rFonts w:asciiTheme="minorEastAsia" w:hAnsiTheme="minorEastAsia" w:hint="eastAsia"/>
                <w:sz w:val="24"/>
                <w:szCs w:val="24"/>
              </w:rPr>
              <w:t>陈姗珊</w:t>
            </w:r>
          </w:p>
          <w:p w:rsidR="0043637D" w:rsidRDefault="0043637D" w:rsidP="0015485E">
            <w:pPr>
              <w:spacing w:line="276" w:lineRule="auto"/>
              <w:rPr>
                <w:rFonts w:asciiTheme="minorEastAsia" w:hAnsiTheme="minorEastAsia"/>
                <w:sz w:val="24"/>
                <w:szCs w:val="24"/>
              </w:rPr>
            </w:pPr>
            <w:r>
              <w:rPr>
                <w:rFonts w:asciiTheme="minorEastAsia" w:hAnsiTheme="minorEastAsia" w:hint="eastAsia"/>
                <w:sz w:val="24"/>
                <w:szCs w:val="24"/>
              </w:rPr>
              <w:t>娄丹华</w:t>
            </w:r>
          </w:p>
          <w:p w:rsidR="00891F67" w:rsidRDefault="00891F67" w:rsidP="0015485E">
            <w:pPr>
              <w:spacing w:line="276" w:lineRule="auto"/>
              <w:rPr>
                <w:rFonts w:asciiTheme="minorEastAsia" w:hAnsiTheme="minorEastAsia"/>
                <w:sz w:val="24"/>
                <w:szCs w:val="24"/>
              </w:rPr>
            </w:pPr>
            <w:r>
              <w:rPr>
                <w:rFonts w:asciiTheme="minorEastAsia" w:hAnsiTheme="minorEastAsia" w:hint="eastAsia"/>
                <w:sz w:val="24"/>
                <w:szCs w:val="24"/>
              </w:rPr>
              <w:t>李中华</w:t>
            </w:r>
          </w:p>
          <w:p w:rsidR="00891F67" w:rsidRDefault="00891F67" w:rsidP="0015485E">
            <w:pPr>
              <w:spacing w:line="276" w:lineRule="auto"/>
              <w:rPr>
                <w:rFonts w:asciiTheme="minorEastAsia" w:hAnsiTheme="minorEastAsia"/>
                <w:sz w:val="24"/>
                <w:szCs w:val="24"/>
              </w:rPr>
            </w:pPr>
            <w:r>
              <w:rPr>
                <w:rFonts w:asciiTheme="minorEastAsia" w:hAnsiTheme="minorEastAsia" w:hint="eastAsia"/>
                <w:sz w:val="24"/>
                <w:szCs w:val="24"/>
              </w:rPr>
              <w:t>林祯昊</w:t>
            </w:r>
          </w:p>
          <w:p w:rsidR="00891F67" w:rsidRPr="004D578C" w:rsidRDefault="00891F67" w:rsidP="0015485E">
            <w:pPr>
              <w:spacing w:line="276" w:lineRule="auto"/>
              <w:rPr>
                <w:rFonts w:asciiTheme="minorEastAsia" w:hAnsiTheme="minorEastAsia"/>
                <w:sz w:val="24"/>
                <w:szCs w:val="24"/>
              </w:rPr>
            </w:pPr>
            <w:r>
              <w:rPr>
                <w:rFonts w:asciiTheme="minorEastAsia" w:hAnsiTheme="minorEastAsia" w:hint="eastAsia"/>
                <w:sz w:val="24"/>
                <w:szCs w:val="24"/>
              </w:rPr>
              <w:t>郑航</w:t>
            </w:r>
            <w:proofErr w:type="gramStart"/>
            <w:r>
              <w:rPr>
                <w:rFonts w:asciiTheme="minorEastAsia" w:hAnsiTheme="minorEastAsia" w:hint="eastAsia"/>
                <w:sz w:val="24"/>
                <w:szCs w:val="24"/>
              </w:rPr>
              <w:t>航</w:t>
            </w:r>
            <w:proofErr w:type="gramEnd"/>
          </w:p>
        </w:tc>
        <w:tc>
          <w:tcPr>
            <w:tcW w:w="1026" w:type="dxa"/>
          </w:tcPr>
          <w:p w:rsidR="0015485E" w:rsidRPr="004D578C" w:rsidRDefault="0015485E" w:rsidP="0015485E">
            <w:pPr>
              <w:spacing w:line="276" w:lineRule="auto"/>
              <w:rPr>
                <w:rFonts w:asciiTheme="minorEastAsia" w:hAnsiTheme="minorEastAsia"/>
                <w:sz w:val="24"/>
                <w:szCs w:val="24"/>
              </w:rPr>
            </w:pPr>
          </w:p>
        </w:tc>
      </w:tr>
      <w:tr w:rsidR="0015485E" w:rsidRPr="004D578C" w:rsidTr="0015485E">
        <w:trPr>
          <w:trHeight w:val="1964"/>
        </w:trPr>
        <w:tc>
          <w:tcPr>
            <w:tcW w:w="3085" w:type="dxa"/>
          </w:tcPr>
          <w:p w:rsidR="0015485E" w:rsidRPr="00391C7A" w:rsidRDefault="0015485E" w:rsidP="0015485E">
            <w:pPr>
              <w:spacing w:line="276" w:lineRule="auto"/>
              <w:rPr>
                <w:rFonts w:asciiTheme="minorEastAsia" w:hAnsiTheme="minorEastAsia"/>
                <w:sz w:val="24"/>
                <w:szCs w:val="24"/>
              </w:rPr>
            </w:pPr>
            <w:r w:rsidRPr="00391C7A">
              <w:rPr>
                <w:rFonts w:asciiTheme="minorEastAsia" w:hAnsiTheme="minorEastAsia" w:hint="eastAsia"/>
                <w:sz w:val="24"/>
                <w:szCs w:val="24"/>
              </w:rPr>
              <w:lastRenderedPageBreak/>
              <w:t>五、切实维护校园网络意识形态安全，</w:t>
            </w:r>
            <w:r w:rsidRPr="00AC4124">
              <w:rPr>
                <w:rFonts w:asciiTheme="minorEastAsia" w:hAnsiTheme="minorEastAsia" w:hint="eastAsia"/>
                <w:sz w:val="24"/>
                <w:szCs w:val="24"/>
              </w:rPr>
              <w:t>选优配</w:t>
            </w:r>
            <w:proofErr w:type="gramStart"/>
            <w:r w:rsidRPr="00AC4124">
              <w:rPr>
                <w:rFonts w:asciiTheme="minorEastAsia" w:hAnsiTheme="minorEastAsia" w:hint="eastAsia"/>
                <w:sz w:val="24"/>
                <w:szCs w:val="24"/>
              </w:rPr>
              <w:t>强宣传</w:t>
            </w:r>
            <w:proofErr w:type="gramEnd"/>
            <w:r w:rsidRPr="00AC4124">
              <w:rPr>
                <w:rFonts w:asciiTheme="minorEastAsia" w:hAnsiTheme="minorEastAsia" w:hint="eastAsia"/>
                <w:sz w:val="24"/>
                <w:szCs w:val="24"/>
              </w:rPr>
              <w:t>思想工作队伍</w:t>
            </w:r>
            <w:r>
              <w:rPr>
                <w:rFonts w:asciiTheme="minorEastAsia" w:hAnsiTheme="minorEastAsia" w:hint="eastAsia"/>
                <w:sz w:val="24"/>
                <w:szCs w:val="24"/>
              </w:rPr>
              <w:t>，</w:t>
            </w:r>
            <w:r w:rsidRPr="00391C7A">
              <w:rPr>
                <w:rFonts w:asciiTheme="minorEastAsia" w:hAnsiTheme="minorEastAsia" w:hint="eastAsia"/>
                <w:sz w:val="24"/>
                <w:szCs w:val="24"/>
              </w:rPr>
              <w:t>加强网络志愿者队伍建设，掌握网络意识形态主导权。</w:t>
            </w:r>
          </w:p>
        </w:tc>
        <w:tc>
          <w:tcPr>
            <w:tcW w:w="8222" w:type="dxa"/>
          </w:tcPr>
          <w:p w:rsidR="0015485E" w:rsidRPr="001B7144" w:rsidRDefault="0015485E" w:rsidP="0043637D">
            <w:pPr>
              <w:pStyle w:val="a4"/>
              <w:numPr>
                <w:ilvl w:val="0"/>
                <w:numId w:val="12"/>
              </w:numPr>
              <w:shd w:val="clear" w:color="auto" w:fill="FFFFFF"/>
              <w:autoSpaceDE w:val="0"/>
              <w:autoSpaceDN w:val="0"/>
              <w:adjustRightInd w:val="0"/>
              <w:spacing w:line="276" w:lineRule="auto"/>
              <w:ind w:firstLineChars="0"/>
              <w:rPr>
                <w:rFonts w:asciiTheme="minorEastAsia" w:hAnsiTheme="minorEastAsia"/>
                <w:sz w:val="24"/>
                <w:szCs w:val="24"/>
              </w:rPr>
            </w:pPr>
            <w:r w:rsidRPr="00AC4124">
              <w:rPr>
                <w:rFonts w:asciiTheme="minorEastAsia" w:hAnsiTheme="minorEastAsia" w:hint="eastAsia"/>
                <w:sz w:val="24"/>
                <w:szCs w:val="24"/>
              </w:rPr>
              <w:t>抓好思政工作干部队伍配备。全面落实</w:t>
            </w:r>
            <w:r w:rsidR="0043637D">
              <w:rPr>
                <w:rFonts w:asciiTheme="minorEastAsia" w:hAnsiTheme="minorEastAsia" w:hint="eastAsia"/>
                <w:sz w:val="24"/>
                <w:szCs w:val="24"/>
              </w:rPr>
              <w:t>学院党委</w:t>
            </w:r>
            <w:r w:rsidRPr="00AC4124">
              <w:rPr>
                <w:rFonts w:asciiTheme="minorEastAsia" w:hAnsiTheme="minorEastAsia" w:hint="eastAsia"/>
                <w:sz w:val="24"/>
                <w:szCs w:val="24"/>
              </w:rPr>
              <w:t>书记抓意识形态工作的责任制。注重</w:t>
            </w:r>
            <w:r>
              <w:rPr>
                <w:rFonts w:asciiTheme="minorEastAsia" w:hAnsiTheme="minorEastAsia" w:hint="eastAsia"/>
                <w:sz w:val="24"/>
                <w:szCs w:val="24"/>
              </w:rPr>
              <w:t>宣传员、舆情员、</w:t>
            </w:r>
            <w:r w:rsidRPr="00AC4124">
              <w:rPr>
                <w:rFonts w:asciiTheme="minorEastAsia" w:hAnsiTheme="minorEastAsia" w:hint="eastAsia"/>
                <w:sz w:val="24"/>
                <w:szCs w:val="24"/>
              </w:rPr>
              <w:t>辅导员、班主任队伍建设</w:t>
            </w:r>
            <w:r>
              <w:rPr>
                <w:rFonts w:asciiTheme="minorEastAsia" w:hAnsiTheme="minorEastAsia" w:hint="eastAsia"/>
                <w:sz w:val="24"/>
                <w:szCs w:val="24"/>
              </w:rPr>
              <w:t>；</w:t>
            </w:r>
            <w:r w:rsidRPr="00270830">
              <w:rPr>
                <w:rFonts w:asciiTheme="minorEastAsia" w:hAnsiTheme="minorEastAsia" w:hint="eastAsia"/>
                <w:sz w:val="24"/>
                <w:szCs w:val="24"/>
              </w:rPr>
              <w:t>组建网络评论员队伍。</w:t>
            </w:r>
            <w:r w:rsidRPr="00270830">
              <w:rPr>
                <w:rFonts w:asciiTheme="minorEastAsia" w:hAnsiTheme="minorEastAsia"/>
                <w:sz w:val="24"/>
                <w:szCs w:val="24"/>
              </w:rPr>
              <w:t>组建一批引导校园网络文明教育实践活动的文明志愿者，</w:t>
            </w:r>
            <w:r w:rsidRPr="00270830">
              <w:rPr>
                <w:rFonts w:asciiTheme="minorEastAsia" w:hAnsiTheme="minorEastAsia" w:hint="eastAsia"/>
                <w:sz w:val="24"/>
                <w:szCs w:val="24"/>
              </w:rPr>
              <w:t>汇聚主流声音，传播弘扬社会主义核心价值观。</w:t>
            </w:r>
          </w:p>
        </w:tc>
        <w:tc>
          <w:tcPr>
            <w:tcW w:w="1701" w:type="dxa"/>
          </w:tcPr>
          <w:p w:rsidR="0015485E" w:rsidRDefault="0043637D" w:rsidP="0015485E">
            <w:pPr>
              <w:spacing w:line="276" w:lineRule="auto"/>
              <w:rPr>
                <w:rFonts w:asciiTheme="minorEastAsia" w:hAnsiTheme="minorEastAsia"/>
                <w:sz w:val="24"/>
                <w:szCs w:val="24"/>
              </w:rPr>
            </w:pPr>
            <w:proofErr w:type="gramStart"/>
            <w:r>
              <w:rPr>
                <w:rFonts w:asciiTheme="minorEastAsia" w:hAnsiTheme="minorEastAsia" w:hint="eastAsia"/>
                <w:sz w:val="24"/>
                <w:szCs w:val="24"/>
              </w:rPr>
              <w:t>任顺元</w:t>
            </w:r>
            <w:proofErr w:type="gramEnd"/>
          </w:p>
          <w:p w:rsidR="0043637D" w:rsidRDefault="0043637D" w:rsidP="0015485E">
            <w:pPr>
              <w:spacing w:line="276" w:lineRule="auto"/>
              <w:rPr>
                <w:rFonts w:asciiTheme="minorEastAsia" w:hAnsiTheme="minorEastAsia"/>
                <w:sz w:val="24"/>
                <w:szCs w:val="24"/>
              </w:rPr>
            </w:pPr>
            <w:r>
              <w:rPr>
                <w:rFonts w:asciiTheme="minorEastAsia" w:hAnsiTheme="minorEastAsia" w:hint="eastAsia"/>
                <w:sz w:val="24"/>
                <w:szCs w:val="24"/>
              </w:rPr>
              <w:t>娄丹华</w:t>
            </w:r>
          </w:p>
          <w:p w:rsidR="00891F67" w:rsidRPr="004D578C" w:rsidRDefault="00891F67" w:rsidP="0015485E">
            <w:pPr>
              <w:spacing w:line="276" w:lineRule="auto"/>
              <w:rPr>
                <w:rFonts w:asciiTheme="minorEastAsia" w:hAnsiTheme="minorEastAsia"/>
                <w:sz w:val="24"/>
                <w:szCs w:val="24"/>
              </w:rPr>
            </w:pPr>
            <w:r>
              <w:rPr>
                <w:rFonts w:asciiTheme="minorEastAsia" w:hAnsiTheme="minorEastAsia" w:hint="eastAsia"/>
                <w:sz w:val="24"/>
                <w:szCs w:val="24"/>
              </w:rPr>
              <w:t>郑航</w:t>
            </w:r>
            <w:proofErr w:type="gramStart"/>
            <w:r>
              <w:rPr>
                <w:rFonts w:asciiTheme="minorEastAsia" w:hAnsiTheme="minorEastAsia" w:hint="eastAsia"/>
                <w:sz w:val="24"/>
                <w:szCs w:val="24"/>
              </w:rPr>
              <w:t>航</w:t>
            </w:r>
            <w:proofErr w:type="gramEnd"/>
          </w:p>
        </w:tc>
        <w:tc>
          <w:tcPr>
            <w:tcW w:w="1026" w:type="dxa"/>
          </w:tcPr>
          <w:p w:rsidR="0015485E" w:rsidRPr="004D578C" w:rsidRDefault="0015485E" w:rsidP="0015485E">
            <w:pPr>
              <w:spacing w:line="276" w:lineRule="auto"/>
              <w:rPr>
                <w:rFonts w:asciiTheme="minorEastAsia" w:hAnsiTheme="minorEastAsia"/>
                <w:sz w:val="24"/>
                <w:szCs w:val="24"/>
              </w:rPr>
            </w:pPr>
          </w:p>
        </w:tc>
      </w:tr>
      <w:tr w:rsidR="0015485E" w:rsidRPr="004D578C" w:rsidTr="0015485E">
        <w:trPr>
          <w:trHeight w:val="2263"/>
        </w:trPr>
        <w:tc>
          <w:tcPr>
            <w:tcW w:w="3085" w:type="dxa"/>
          </w:tcPr>
          <w:p w:rsidR="0015485E" w:rsidRPr="006C0E28" w:rsidRDefault="0015485E" w:rsidP="0015485E">
            <w:pPr>
              <w:spacing w:line="276" w:lineRule="auto"/>
              <w:rPr>
                <w:rFonts w:asciiTheme="minorEastAsia" w:hAnsiTheme="minorEastAsia"/>
                <w:color w:val="000000"/>
                <w:sz w:val="24"/>
                <w:szCs w:val="24"/>
              </w:rPr>
            </w:pPr>
            <w:r>
              <w:rPr>
                <w:rFonts w:asciiTheme="minorEastAsia" w:hAnsiTheme="minorEastAsia" w:hint="eastAsia"/>
                <w:color w:val="000000"/>
                <w:sz w:val="24"/>
                <w:szCs w:val="24"/>
              </w:rPr>
              <w:t>六、</w:t>
            </w:r>
            <w:r w:rsidRPr="006F25C0">
              <w:rPr>
                <w:rFonts w:asciiTheme="minorEastAsia" w:hAnsiTheme="minorEastAsia" w:hint="eastAsia"/>
                <w:color w:val="000000"/>
                <w:sz w:val="24"/>
                <w:szCs w:val="24"/>
              </w:rPr>
              <w:t>由党委领导、组织对意识形态领域重大问题的处置，对学校教师在自媒体上公开发表同中央精神相违背的言论，依纪依法严肃处理。</w:t>
            </w:r>
          </w:p>
        </w:tc>
        <w:tc>
          <w:tcPr>
            <w:tcW w:w="8222" w:type="dxa"/>
          </w:tcPr>
          <w:p w:rsidR="0015485E"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6F25C0">
              <w:rPr>
                <w:rFonts w:asciiTheme="minorEastAsia" w:hAnsiTheme="minorEastAsia" w:hint="eastAsia"/>
                <w:sz w:val="24"/>
                <w:szCs w:val="24"/>
              </w:rPr>
              <w:t>把对重点人的工作列为意识形态工作的重点之一。加强对其的网络监测，了解掌握动态，及时进行记录，完善媒体应对预案，防止其通过网络形式寻求外界支持而形成网络炒作热点。</w:t>
            </w:r>
          </w:p>
          <w:p w:rsidR="0015485E" w:rsidRPr="00CE07D3"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DE736F">
              <w:rPr>
                <w:rFonts w:asciiTheme="minorEastAsia" w:hAnsiTheme="minorEastAsia" w:hint="eastAsia"/>
                <w:sz w:val="24"/>
                <w:szCs w:val="24"/>
              </w:rPr>
              <w:t>注重抓苗头性问题。对各种错误思想、政治观点和言论，坚持原则、理直气壮、敢抓敢管，对不妥言行进行管控。</w:t>
            </w:r>
          </w:p>
        </w:tc>
        <w:tc>
          <w:tcPr>
            <w:tcW w:w="1701" w:type="dxa"/>
          </w:tcPr>
          <w:p w:rsidR="0015485E" w:rsidRDefault="0043637D" w:rsidP="0015485E">
            <w:pPr>
              <w:spacing w:line="276" w:lineRule="auto"/>
              <w:rPr>
                <w:rFonts w:asciiTheme="minorEastAsia" w:hAnsiTheme="minorEastAsia"/>
                <w:sz w:val="24"/>
                <w:szCs w:val="24"/>
              </w:rPr>
            </w:pPr>
            <w:proofErr w:type="gramStart"/>
            <w:r>
              <w:rPr>
                <w:rFonts w:asciiTheme="minorEastAsia" w:hAnsiTheme="minorEastAsia" w:hint="eastAsia"/>
                <w:sz w:val="24"/>
                <w:szCs w:val="24"/>
              </w:rPr>
              <w:t>任顺元</w:t>
            </w:r>
            <w:proofErr w:type="gramEnd"/>
          </w:p>
          <w:p w:rsidR="0043637D" w:rsidRDefault="00B138B9" w:rsidP="0015485E">
            <w:pPr>
              <w:spacing w:line="276" w:lineRule="auto"/>
              <w:rPr>
                <w:rFonts w:asciiTheme="minorEastAsia" w:hAnsiTheme="minorEastAsia"/>
                <w:sz w:val="24"/>
                <w:szCs w:val="24"/>
              </w:rPr>
            </w:pPr>
            <w:r>
              <w:rPr>
                <w:rFonts w:asciiTheme="minorEastAsia" w:hAnsiTheme="minorEastAsia" w:hint="eastAsia"/>
                <w:sz w:val="24"/>
                <w:szCs w:val="24"/>
              </w:rPr>
              <w:t>王倩</w:t>
            </w:r>
          </w:p>
          <w:p w:rsidR="0043637D" w:rsidRDefault="0043637D" w:rsidP="0015485E">
            <w:pPr>
              <w:spacing w:line="276" w:lineRule="auto"/>
              <w:rPr>
                <w:rFonts w:asciiTheme="minorEastAsia" w:hAnsiTheme="minorEastAsia"/>
                <w:sz w:val="24"/>
                <w:szCs w:val="24"/>
              </w:rPr>
            </w:pPr>
            <w:r>
              <w:rPr>
                <w:rFonts w:asciiTheme="minorEastAsia" w:hAnsiTheme="minorEastAsia" w:hint="eastAsia"/>
                <w:sz w:val="24"/>
                <w:szCs w:val="24"/>
              </w:rPr>
              <w:t>娄丹华</w:t>
            </w:r>
          </w:p>
          <w:p w:rsidR="00891F67" w:rsidRPr="004D578C" w:rsidRDefault="00891F67" w:rsidP="0015485E">
            <w:pPr>
              <w:spacing w:line="276" w:lineRule="auto"/>
              <w:rPr>
                <w:rFonts w:asciiTheme="minorEastAsia" w:hAnsiTheme="minorEastAsia"/>
                <w:sz w:val="24"/>
                <w:szCs w:val="24"/>
              </w:rPr>
            </w:pPr>
            <w:r>
              <w:rPr>
                <w:rFonts w:asciiTheme="minorEastAsia" w:hAnsiTheme="minorEastAsia" w:hint="eastAsia"/>
                <w:sz w:val="24"/>
                <w:szCs w:val="24"/>
              </w:rPr>
              <w:t>钱珊</w:t>
            </w:r>
          </w:p>
        </w:tc>
        <w:tc>
          <w:tcPr>
            <w:tcW w:w="1026" w:type="dxa"/>
          </w:tcPr>
          <w:p w:rsidR="0015485E" w:rsidRPr="004D578C" w:rsidRDefault="0015485E" w:rsidP="0015485E">
            <w:pPr>
              <w:spacing w:line="276" w:lineRule="auto"/>
              <w:rPr>
                <w:rFonts w:asciiTheme="minorEastAsia" w:hAnsiTheme="minorEastAsia"/>
                <w:sz w:val="24"/>
                <w:szCs w:val="24"/>
              </w:rPr>
            </w:pPr>
          </w:p>
        </w:tc>
      </w:tr>
      <w:tr w:rsidR="0015485E" w:rsidRPr="004D578C" w:rsidTr="0043637D">
        <w:trPr>
          <w:trHeight w:val="1837"/>
        </w:trPr>
        <w:tc>
          <w:tcPr>
            <w:tcW w:w="3085" w:type="dxa"/>
          </w:tcPr>
          <w:p w:rsidR="0015485E" w:rsidRPr="00A518A4" w:rsidRDefault="0015485E" w:rsidP="0015485E">
            <w:pPr>
              <w:spacing w:line="276" w:lineRule="auto"/>
              <w:rPr>
                <w:rFonts w:asciiTheme="minorEastAsia" w:hAnsiTheme="minorEastAsia"/>
                <w:color w:val="000000"/>
                <w:sz w:val="24"/>
                <w:szCs w:val="24"/>
              </w:rPr>
            </w:pPr>
            <w:r>
              <w:rPr>
                <w:rFonts w:asciiTheme="minorEastAsia" w:hAnsiTheme="minorEastAsia" w:hint="eastAsia"/>
                <w:color w:val="000000"/>
                <w:sz w:val="24"/>
                <w:szCs w:val="24"/>
              </w:rPr>
              <w:t>七、</w:t>
            </w:r>
            <w:r w:rsidRPr="00A518A4">
              <w:rPr>
                <w:rFonts w:asciiTheme="minorEastAsia" w:hAnsiTheme="minorEastAsia" w:hint="eastAsia"/>
                <w:color w:val="000000"/>
                <w:sz w:val="24"/>
                <w:szCs w:val="24"/>
              </w:rPr>
              <w:t>加强对意识形态工作的统一领导，注意在教师队伍建设、学生日常管理等具体工作中体现意识形态工作要求，维护意识形态安全。</w:t>
            </w:r>
          </w:p>
        </w:tc>
        <w:tc>
          <w:tcPr>
            <w:tcW w:w="8222" w:type="dxa"/>
          </w:tcPr>
          <w:p w:rsidR="0015485E"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A518A4">
              <w:rPr>
                <w:rFonts w:asciiTheme="minorEastAsia" w:hAnsiTheme="minorEastAsia" w:hint="eastAsia"/>
                <w:sz w:val="24"/>
                <w:szCs w:val="24"/>
              </w:rPr>
              <w:t>强化师德师风长效机制建设。开展</w:t>
            </w:r>
            <w:r w:rsidR="00891F67">
              <w:rPr>
                <w:rFonts w:asciiTheme="minorEastAsia" w:hAnsiTheme="minorEastAsia" w:hint="eastAsia"/>
                <w:sz w:val="24"/>
                <w:szCs w:val="24"/>
              </w:rPr>
              <w:t>第四届</w:t>
            </w:r>
            <w:r w:rsidR="00346A3E">
              <w:rPr>
                <w:rFonts w:asciiTheme="minorEastAsia" w:hAnsiTheme="minorEastAsia" w:hint="eastAsia"/>
                <w:sz w:val="24"/>
                <w:szCs w:val="24"/>
              </w:rPr>
              <w:t>师德师风建设主题教育月，引导全院</w:t>
            </w:r>
            <w:bookmarkStart w:id="0" w:name="_GoBack"/>
            <w:bookmarkEnd w:id="0"/>
            <w:r w:rsidRPr="00A518A4">
              <w:rPr>
                <w:rFonts w:asciiTheme="minorEastAsia" w:hAnsiTheme="minorEastAsia" w:hint="eastAsia"/>
                <w:sz w:val="24"/>
                <w:szCs w:val="24"/>
              </w:rPr>
              <w:t>教师努力践行“四个相统一”，争做“四有好老师”。</w:t>
            </w:r>
          </w:p>
          <w:p w:rsidR="0015485E" w:rsidRPr="006F25C0" w:rsidRDefault="0015485E" w:rsidP="0015485E">
            <w:pPr>
              <w:pStyle w:val="a4"/>
              <w:numPr>
                <w:ilvl w:val="0"/>
                <w:numId w:val="12"/>
              </w:numPr>
              <w:autoSpaceDE w:val="0"/>
              <w:autoSpaceDN w:val="0"/>
              <w:adjustRightInd w:val="0"/>
              <w:spacing w:line="276" w:lineRule="auto"/>
              <w:ind w:firstLineChars="0"/>
              <w:rPr>
                <w:rFonts w:asciiTheme="minorEastAsia" w:hAnsiTheme="minorEastAsia"/>
                <w:sz w:val="24"/>
                <w:szCs w:val="24"/>
              </w:rPr>
            </w:pPr>
            <w:r w:rsidRPr="00A518A4">
              <w:rPr>
                <w:rFonts w:asciiTheme="minorEastAsia" w:hAnsiTheme="minorEastAsia" w:hint="eastAsia"/>
                <w:sz w:val="24"/>
                <w:szCs w:val="24"/>
              </w:rPr>
              <w:t>加强和改进学生思想政治工作。大力</w:t>
            </w:r>
            <w:proofErr w:type="gramStart"/>
            <w:r w:rsidRPr="00A518A4">
              <w:rPr>
                <w:rFonts w:asciiTheme="minorEastAsia" w:hAnsiTheme="minorEastAsia" w:hint="eastAsia"/>
                <w:sz w:val="24"/>
                <w:szCs w:val="24"/>
              </w:rPr>
              <w:t>践行</w:t>
            </w:r>
            <w:proofErr w:type="gramEnd"/>
            <w:r w:rsidRPr="00A518A4">
              <w:rPr>
                <w:rFonts w:asciiTheme="minorEastAsia" w:hAnsiTheme="minorEastAsia" w:hint="eastAsia"/>
                <w:sz w:val="24"/>
                <w:szCs w:val="24"/>
              </w:rPr>
              <w:t>社会主义核心价值观</w:t>
            </w:r>
            <w:r>
              <w:rPr>
                <w:rFonts w:asciiTheme="minorEastAsia" w:hAnsiTheme="minorEastAsia" w:hint="eastAsia"/>
                <w:sz w:val="24"/>
                <w:szCs w:val="24"/>
              </w:rPr>
              <w:t>，</w:t>
            </w:r>
            <w:r w:rsidRPr="00A518A4">
              <w:rPr>
                <w:rFonts w:asciiTheme="minorEastAsia" w:hAnsiTheme="minorEastAsia" w:hint="eastAsia"/>
                <w:sz w:val="24"/>
                <w:szCs w:val="24"/>
              </w:rPr>
              <w:t>注重优秀典型的挖掘、选树、表彰和宣传工作，优化校园育人环境</w:t>
            </w:r>
            <w:r>
              <w:rPr>
                <w:rFonts w:asciiTheme="minorEastAsia" w:hAnsiTheme="minorEastAsia" w:hint="eastAsia"/>
                <w:sz w:val="24"/>
                <w:szCs w:val="24"/>
              </w:rPr>
              <w:t>。</w:t>
            </w:r>
          </w:p>
        </w:tc>
        <w:tc>
          <w:tcPr>
            <w:tcW w:w="1701" w:type="dxa"/>
          </w:tcPr>
          <w:p w:rsidR="0015485E" w:rsidRDefault="0043637D" w:rsidP="0015485E">
            <w:pPr>
              <w:spacing w:line="276" w:lineRule="auto"/>
              <w:rPr>
                <w:rFonts w:asciiTheme="minorEastAsia" w:hAnsiTheme="minorEastAsia"/>
                <w:sz w:val="24"/>
                <w:szCs w:val="24"/>
              </w:rPr>
            </w:pPr>
            <w:proofErr w:type="gramStart"/>
            <w:r>
              <w:rPr>
                <w:rFonts w:asciiTheme="minorEastAsia" w:hAnsiTheme="minorEastAsia" w:hint="eastAsia"/>
                <w:sz w:val="24"/>
                <w:szCs w:val="24"/>
              </w:rPr>
              <w:t>任顺元</w:t>
            </w:r>
            <w:proofErr w:type="gramEnd"/>
          </w:p>
          <w:p w:rsidR="0043637D" w:rsidRPr="004D578C" w:rsidRDefault="0043637D" w:rsidP="0015485E">
            <w:pPr>
              <w:spacing w:line="276" w:lineRule="auto"/>
              <w:rPr>
                <w:rFonts w:asciiTheme="minorEastAsia" w:hAnsiTheme="minorEastAsia"/>
                <w:sz w:val="24"/>
                <w:szCs w:val="24"/>
              </w:rPr>
            </w:pPr>
            <w:r>
              <w:rPr>
                <w:rFonts w:asciiTheme="minorEastAsia" w:hAnsiTheme="minorEastAsia" w:hint="eastAsia"/>
                <w:sz w:val="24"/>
                <w:szCs w:val="24"/>
              </w:rPr>
              <w:t>欧荣</w:t>
            </w:r>
          </w:p>
        </w:tc>
        <w:tc>
          <w:tcPr>
            <w:tcW w:w="1026" w:type="dxa"/>
          </w:tcPr>
          <w:p w:rsidR="0015485E" w:rsidRPr="004D578C" w:rsidRDefault="0015485E" w:rsidP="0015485E">
            <w:pPr>
              <w:spacing w:line="276" w:lineRule="auto"/>
              <w:rPr>
                <w:rFonts w:asciiTheme="minorEastAsia" w:hAnsiTheme="minorEastAsia"/>
                <w:sz w:val="24"/>
                <w:szCs w:val="24"/>
              </w:rPr>
            </w:pPr>
          </w:p>
        </w:tc>
      </w:tr>
    </w:tbl>
    <w:p w:rsidR="00C02051" w:rsidRPr="004D578C" w:rsidRDefault="00C02051" w:rsidP="00107BF0">
      <w:pPr>
        <w:spacing w:line="276" w:lineRule="auto"/>
        <w:rPr>
          <w:rFonts w:asciiTheme="minorEastAsia" w:hAnsiTheme="minorEastAsia"/>
          <w:sz w:val="24"/>
          <w:szCs w:val="24"/>
        </w:rPr>
      </w:pPr>
    </w:p>
    <w:sectPr w:rsidR="00C02051" w:rsidRPr="004D578C" w:rsidSect="00547BB3">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6F" w:rsidRDefault="004F646F" w:rsidP="00F74862">
      <w:r>
        <w:separator/>
      </w:r>
    </w:p>
  </w:endnote>
  <w:endnote w:type="continuationSeparator" w:id="0">
    <w:p w:rsidR="004F646F" w:rsidRDefault="004F646F" w:rsidP="00F7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92619"/>
      <w:docPartObj>
        <w:docPartGallery w:val="Page Numbers (Bottom of Page)"/>
        <w:docPartUnique/>
      </w:docPartObj>
    </w:sdtPr>
    <w:sdtEndPr/>
    <w:sdtContent>
      <w:p w:rsidR="001B7144" w:rsidRDefault="00470F8E">
        <w:pPr>
          <w:pStyle w:val="a6"/>
          <w:jc w:val="center"/>
        </w:pPr>
        <w:r>
          <w:fldChar w:fldCharType="begin"/>
        </w:r>
        <w:r w:rsidR="001B7144">
          <w:instrText>PAGE   \* MERGEFORMAT</w:instrText>
        </w:r>
        <w:r>
          <w:fldChar w:fldCharType="separate"/>
        </w:r>
        <w:r w:rsidR="00346A3E" w:rsidRPr="00346A3E">
          <w:rPr>
            <w:noProof/>
            <w:lang w:val="zh-CN"/>
          </w:rPr>
          <w:t>3</w:t>
        </w:r>
        <w:r>
          <w:fldChar w:fldCharType="end"/>
        </w:r>
      </w:p>
    </w:sdtContent>
  </w:sdt>
  <w:p w:rsidR="001B7144" w:rsidRDefault="001B71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6F" w:rsidRDefault="004F646F" w:rsidP="00F74862">
      <w:r>
        <w:separator/>
      </w:r>
    </w:p>
  </w:footnote>
  <w:footnote w:type="continuationSeparator" w:id="0">
    <w:p w:rsidR="004F646F" w:rsidRDefault="004F646F" w:rsidP="00F7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2B5"/>
    <w:multiLevelType w:val="hybridMultilevel"/>
    <w:tmpl w:val="057254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F442D"/>
    <w:multiLevelType w:val="hybridMultilevel"/>
    <w:tmpl w:val="86340B70"/>
    <w:lvl w:ilvl="0" w:tplc="4AD8B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492F24"/>
    <w:multiLevelType w:val="hybridMultilevel"/>
    <w:tmpl w:val="16EEF442"/>
    <w:lvl w:ilvl="0" w:tplc="85E67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B68EA"/>
    <w:multiLevelType w:val="hybridMultilevel"/>
    <w:tmpl w:val="A796C4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1F7B89"/>
    <w:multiLevelType w:val="hybridMultilevel"/>
    <w:tmpl w:val="D65AF084"/>
    <w:lvl w:ilvl="0" w:tplc="A9DCE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8A125F"/>
    <w:multiLevelType w:val="hybridMultilevel"/>
    <w:tmpl w:val="B4885FFE"/>
    <w:lvl w:ilvl="0" w:tplc="2BACD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196838"/>
    <w:multiLevelType w:val="hybridMultilevel"/>
    <w:tmpl w:val="A9AEE9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BC4AD6"/>
    <w:multiLevelType w:val="hybridMultilevel"/>
    <w:tmpl w:val="36CC7814"/>
    <w:lvl w:ilvl="0" w:tplc="E59C5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AE6574"/>
    <w:multiLevelType w:val="hybridMultilevel"/>
    <w:tmpl w:val="65AA9C18"/>
    <w:lvl w:ilvl="0" w:tplc="4AD8B174">
      <w:start w:val="1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6702C9"/>
    <w:multiLevelType w:val="hybridMultilevel"/>
    <w:tmpl w:val="818AF9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EA7866"/>
    <w:multiLevelType w:val="hybridMultilevel"/>
    <w:tmpl w:val="1C5E9E94"/>
    <w:lvl w:ilvl="0" w:tplc="85E67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E228F0"/>
    <w:multiLevelType w:val="hybridMultilevel"/>
    <w:tmpl w:val="FF202228"/>
    <w:lvl w:ilvl="0" w:tplc="444C89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BF2D42"/>
    <w:multiLevelType w:val="hybridMultilevel"/>
    <w:tmpl w:val="02F0F8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4F11846"/>
    <w:multiLevelType w:val="hybridMultilevel"/>
    <w:tmpl w:val="D49E5C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9C6487"/>
    <w:multiLevelType w:val="hybridMultilevel"/>
    <w:tmpl w:val="987EA754"/>
    <w:lvl w:ilvl="0" w:tplc="22EE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4"/>
  </w:num>
  <w:num w:numId="3">
    <w:abstractNumId w:val="10"/>
  </w:num>
  <w:num w:numId="4">
    <w:abstractNumId w:val="2"/>
  </w:num>
  <w:num w:numId="5">
    <w:abstractNumId w:val="11"/>
  </w:num>
  <w:num w:numId="6">
    <w:abstractNumId w:val="7"/>
  </w:num>
  <w:num w:numId="7">
    <w:abstractNumId w:val="4"/>
  </w:num>
  <w:num w:numId="8">
    <w:abstractNumId w:val="8"/>
  </w:num>
  <w:num w:numId="9">
    <w:abstractNumId w:val="3"/>
  </w:num>
  <w:num w:numId="10">
    <w:abstractNumId w:val="1"/>
  </w:num>
  <w:num w:numId="11">
    <w:abstractNumId w:val="5"/>
  </w:num>
  <w:num w:numId="12">
    <w:abstractNumId w:val="9"/>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0339"/>
    <w:rsid w:val="00025A96"/>
    <w:rsid w:val="00040E95"/>
    <w:rsid w:val="00063E8D"/>
    <w:rsid w:val="000701D3"/>
    <w:rsid w:val="000A602A"/>
    <w:rsid w:val="000A6050"/>
    <w:rsid w:val="000D1CC2"/>
    <w:rsid w:val="000D3205"/>
    <w:rsid w:val="000F7305"/>
    <w:rsid w:val="00107BF0"/>
    <w:rsid w:val="00116164"/>
    <w:rsid w:val="0015485E"/>
    <w:rsid w:val="001B7144"/>
    <w:rsid w:val="001C2A42"/>
    <w:rsid w:val="00257C09"/>
    <w:rsid w:val="00261127"/>
    <w:rsid w:val="00270830"/>
    <w:rsid w:val="00316BFA"/>
    <w:rsid w:val="003267DF"/>
    <w:rsid w:val="00337EE7"/>
    <w:rsid w:val="00346A3E"/>
    <w:rsid w:val="00355DEB"/>
    <w:rsid w:val="00391C7A"/>
    <w:rsid w:val="003928E2"/>
    <w:rsid w:val="003B46CF"/>
    <w:rsid w:val="003F25D9"/>
    <w:rsid w:val="003F4CB2"/>
    <w:rsid w:val="00426E5A"/>
    <w:rsid w:val="0043637D"/>
    <w:rsid w:val="004534F2"/>
    <w:rsid w:val="00470F8E"/>
    <w:rsid w:val="004D578C"/>
    <w:rsid w:val="004E1973"/>
    <w:rsid w:val="004F646F"/>
    <w:rsid w:val="00547BB3"/>
    <w:rsid w:val="005D0051"/>
    <w:rsid w:val="00675BBA"/>
    <w:rsid w:val="006C0E28"/>
    <w:rsid w:val="006C23DA"/>
    <w:rsid w:val="006F25C0"/>
    <w:rsid w:val="0070261C"/>
    <w:rsid w:val="0073379A"/>
    <w:rsid w:val="00753747"/>
    <w:rsid w:val="0076243A"/>
    <w:rsid w:val="007B03BE"/>
    <w:rsid w:val="007D5A30"/>
    <w:rsid w:val="008014AE"/>
    <w:rsid w:val="00807424"/>
    <w:rsid w:val="00891F67"/>
    <w:rsid w:val="008A78FA"/>
    <w:rsid w:val="008F771B"/>
    <w:rsid w:val="008F78CA"/>
    <w:rsid w:val="0091517E"/>
    <w:rsid w:val="00953F2B"/>
    <w:rsid w:val="009B5307"/>
    <w:rsid w:val="00A135A3"/>
    <w:rsid w:val="00A518A4"/>
    <w:rsid w:val="00A73CE2"/>
    <w:rsid w:val="00AC4124"/>
    <w:rsid w:val="00AC51F9"/>
    <w:rsid w:val="00AD5F46"/>
    <w:rsid w:val="00AF5C97"/>
    <w:rsid w:val="00AF5D98"/>
    <w:rsid w:val="00B138B9"/>
    <w:rsid w:val="00B4204F"/>
    <w:rsid w:val="00B8746F"/>
    <w:rsid w:val="00B91F36"/>
    <w:rsid w:val="00BB5753"/>
    <w:rsid w:val="00BD4D5E"/>
    <w:rsid w:val="00C02051"/>
    <w:rsid w:val="00C96D7A"/>
    <w:rsid w:val="00CB67E6"/>
    <w:rsid w:val="00CD377C"/>
    <w:rsid w:val="00CE07D3"/>
    <w:rsid w:val="00D4148A"/>
    <w:rsid w:val="00D5494C"/>
    <w:rsid w:val="00D70D32"/>
    <w:rsid w:val="00D902B8"/>
    <w:rsid w:val="00DD2552"/>
    <w:rsid w:val="00DE39F7"/>
    <w:rsid w:val="00DE736F"/>
    <w:rsid w:val="00E21330"/>
    <w:rsid w:val="00E31194"/>
    <w:rsid w:val="00E71372"/>
    <w:rsid w:val="00E725C8"/>
    <w:rsid w:val="00E854B7"/>
    <w:rsid w:val="00EB4A32"/>
    <w:rsid w:val="00F30339"/>
    <w:rsid w:val="00F74862"/>
    <w:rsid w:val="00F82F4C"/>
    <w:rsid w:val="00FB5B11"/>
    <w:rsid w:val="00FE1B88"/>
    <w:rsid w:val="00FE2878"/>
    <w:rsid w:val="00FE4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3747"/>
    <w:pPr>
      <w:ind w:firstLineChars="200" w:firstLine="420"/>
    </w:pPr>
  </w:style>
  <w:style w:type="paragraph" w:styleId="a5">
    <w:name w:val="header"/>
    <w:basedOn w:val="a"/>
    <w:link w:val="Char"/>
    <w:uiPriority w:val="99"/>
    <w:unhideWhenUsed/>
    <w:rsid w:val="00D5494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5"/>
    <w:uiPriority w:val="99"/>
    <w:rsid w:val="00D5494C"/>
    <w:rPr>
      <w:rFonts w:ascii="Calibri" w:eastAsia="宋体" w:hAnsi="Calibri" w:cs="Times New Roman"/>
      <w:sz w:val="18"/>
      <w:szCs w:val="18"/>
    </w:rPr>
  </w:style>
  <w:style w:type="paragraph" w:styleId="a6">
    <w:name w:val="footer"/>
    <w:basedOn w:val="a"/>
    <w:link w:val="Char0"/>
    <w:uiPriority w:val="99"/>
    <w:unhideWhenUsed/>
    <w:rsid w:val="00F74862"/>
    <w:pPr>
      <w:tabs>
        <w:tab w:val="center" w:pos="4153"/>
        <w:tab w:val="right" w:pos="8306"/>
      </w:tabs>
      <w:snapToGrid w:val="0"/>
      <w:jc w:val="left"/>
    </w:pPr>
    <w:rPr>
      <w:sz w:val="18"/>
      <w:szCs w:val="18"/>
    </w:rPr>
  </w:style>
  <w:style w:type="character" w:customStyle="1" w:styleId="Char0">
    <w:name w:val="页脚 Char"/>
    <w:basedOn w:val="a0"/>
    <w:link w:val="a6"/>
    <w:uiPriority w:val="99"/>
    <w:rsid w:val="00F74862"/>
    <w:rPr>
      <w:sz w:val="18"/>
      <w:szCs w:val="18"/>
    </w:rPr>
  </w:style>
  <w:style w:type="paragraph" w:styleId="a7">
    <w:name w:val="Normal (Web)"/>
    <w:basedOn w:val="a"/>
    <w:uiPriority w:val="99"/>
    <w:unhideWhenUsed/>
    <w:rsid w:val="004E197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E31194"/>
    <w:rPr>
      <w:sz w:val="18"/>
      <w:szCs w:val="18"/>
    </w:rPr>
  </w:style>
  <w:style w:type="character" w:customStyle="1" w:styleId="Char1">
    <w:name w:val="批注框文本 Char"/>
    <w:basedOn w:val="a0"/>
    <w:link w:val="a8"/>
    <w:uiPriority w:val="99"/>
    <w:semiHidden/>
    <w:rsid w:val="00E31194"/>
    <w:rPr>
      <w:sz w:val="18"/>
      <w:szCs w:val="18"/>
    </w:rPr>
  </w:style>
  <w:style w:type="character" w:styleId="a9">
    <w:name w:val="Hyperlink"/>
    <w:basedOn w:val="a0"/>
    <w:uiPriority w:val="99"/>
    <w:semiHidden/>
    <w:unhideWhenUsed/>
    <w:rsid w:val="001548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3747"/>
    <w:pPr>
      <w:ind w:firstLineChars="200" w:firstLine="420"/>
    </w:pPr>
  </w:style>
  <w:style w:type="paragraph" w:styleId="a5">
    <w:name w:val="header"/>
    <w:basedOn w:val="a"/>
    <w:link w:val="Char"/>
    <w:uiPriority w:val="99"/>
    <w:unhideWhenUsed/>
    <w:rsid w:val="00D5494C"/>
    <w:pPr>
      <w:pBdr>
        <w:bottom w:val="single" w:sz="6" w:space="1" w:color="auto"/>
      </w:pBdr>
      <w:tabs>
        <w:tab w:val="center" w:pos="4153"/>
        <w:tab w:val="right" w:pos="8306"/>
      </w:tabs>
      <w:snapToGrid w:val="0"/>
      <w:jc w:val="center"/>
    </w:pPr>
    <w:rPr>
      <w:rFonts w:ascii="Calibri" w:eastAsia="宋体" w:hAnsi="Calibri" w:cs="Times New Roman"/>
      <w:sz w:val="18"/>
      <w:szCs w:val="18"/>
      <w:lang w:val="x-none" w:eastAsia="x-none"/>
    </w:rPr>
  </w:style>
  <w:style w:type="character" w:customStyle="1" w:styleId="Char">
    <w:name w:val="页眉 Char"/>
    <w:basedOn w:val="a0"/>
    <w:link w:val="a5"/>
    <w:uiPriority w:val="99"/>
    <w:rsid w:val="00D5494C"/>
    <w:rPr>
      <w:rFonts w:ascii="Calibri" w:eastAsia="宋体" w:hAnsi="Calibri" w:cs="Times New Roman"/>
      <w:sz w:val="18"/>
      <w:szCs w:val="18"/>
      <w:lang w:val="x-none" w:eastAsia="x-none"/>
    </w:rPr>
  </w:style>
  <w:style w:type="paragraph" w:styleId="a6">
    <w:name w:val="footer"/>
    <w:basedOn w:val="a"/>
    <w:link w:val="Char0"/>
    <w:uiPriority w:val="99"/>
    <w:unhideWhenUsed/>
    <w:rsid w:val="00F74862"/>
    <w:pPr>
      <w:tabs>
        <w:tab w:val="center" w:pos="4153"/>
        <w:tab w:val="right" w:pos="8306"/>
      </w:tabs>
      <w:snapToGrid w:val="0"/>
      <w:jc w:val="left"/>
    </w:pPr>
    <w:rPr>
      <w:sz w:val="18"/>
      <w:szCs w:val="18"/>
    </w:rPr>
  </w:style>
  <w:style w:type="character" w:customStyle="1" w:styleId="Char0">
    <w:name w:val="页脚 Char"/>
    <w:basedOn w:val="a0"/>
    <w:link w:val="a6"/>
    <w:uiPriority w:val="99"/>
    <w:rsid w:val="00F74862"/>
    <w:rPr>
      <w:sz w:val="18"/>
      <w:szCs w:val="18"/>
    </w:rPr>
  </w:style>
  <w:style w:type="paragraph" w:styleId="a7">
    <w:name w:val="Normal (Web)"/>
    <w:basedOn w:val="a"/>
    <w:uiPriority w:val="99"/>
    <w:unhideWhenUsed/>
    <w:rsid w:val="004E197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E31194"/>
    <w:rPr>
      <w:sz w:val="18"/>
      <w:szCs w:val="18"/>
    </w:rPr>
  </w:style>
  <w:style w:type="character" w:customStyle="1" w:styleId="Char1">
    <w:name w:val="批注框文本 Char"/>
    <w:basedOn w:val="a0"/>
    <w:link w:val="a8"/>
    <w:uiPriority w:val="99"/>
    <w:semiHidden/>
    <w:rsid w:val="00E311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03330">
      <w:bodyDiv w:val="1"/>
      <w:marLeft w:val="0"/>
      <w:marRight w:val="0"/>
      <w:marTop w:val="0"/>
      <w:marBottom w:val="0"/>
      <w:divBdr>
        <w:top w:val="none" w:sz="0" w:space="0" w:color="auto"/>
        <w:left w:val="none" w:sz="0" w:space="0" w:color="auto"/>
        <w:bottom w:val="none" w:sz="0" w:space="0" w:color="auto"/>
        <w:right w:val="none" w:sz="0" w:space="0" w:color="auto"/>
      </w:divBdr>
    </w:div>
    <w:div w:id="94562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270</Words>
  <Characters>1539</Characters>
  <Application>Microsoft Office Word</Application>
  <DocSecurity>0</DocSecurity>
  <Lines>12</Lines>
  <Paragraphs>3</Paragraphs>
  <ScaleCrop>false</ScaleCrop>
  <Company>微软中国</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10</cp:revision>
  <dcterms:created xsi:type="dcterms:W3CDTF">2018-11-07T07:05:00Z</dcterms:created>
  <dcterms:modified xsi:type="dcterms:W3CDTF">2020-12-18T02:25:00Z</dcterms:modified>
</cp:coreProperties>
</file>