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center"/>
        <w:rPr>
          <w:rStyle w:val="6"/>
          <w:rFonts w:hint="eastAsia" w:ascii="黑体" w:hAnsi="黑体" w:eastAsia="黑体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外国语学院2</w:t>
      </w:r>
      <w:r>
        <w:rPr>
          <w:rStyle w:val="6"/>
          <w:rFonts w:ascii="黑体" w:hAnsi="黑体" w:eastAsia="黑体"/>
          <w:color w:val="000000"/>
          <w:sz w:val="32"/>
          <w:szCs w:val="32"/>
        </w:rPr>
        <w:t>023</w:t>
      </w: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年大学生职业规划大赛就业赛道方案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一 、比赛内容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考察学生的求职实战能力，个人发展路径与经济社会发展需要的适应度，就业能力与职业目标和岗位要求的契合度。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二、 参赛组别和对象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就业赛道参赛对象为普通本科三、四年级学生和全体研究生</w:t>
      </w:r>
      <w:r>
        <w:rPr>
          <w:rFonts w:hint="eastAsia"/>
          <w:color w:val="000000"/>
          <w:lang w:eastAsia="zh-CN"/>
        </w:rPr>
        <w:t>、专升本学生</w:t>
      </w:r>
      <w:r>
        <w:rPr>
          <w:rFonts w:hint="eastAsia"/>
          <w:color w:val="000000"/>
        </w:rPr>
        <w:t>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三、 参赛材料要求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选手在大赛平台(网址：zgs.chsi.com.cn) 提交以下参赛材料：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（一）求职简历 （PDF 格式）。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（二）就业能力展示 （PPT 格式，不超过50MB; 不可加入视频）。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（三）辅助证明材料，包括实践、实习、获奖等证明材料（PDF格式，整合为单个文件，不超过50MB）。</w:t>
      </w:r>
    </w:p>
    <w:p>
      <w:pPr>
        <w:pStyle w:val="2"/>
        <w:shd w:val="clear" w:color="auto" w:fill="FFFFFF"/>
        <w:wordWrap w:val="0"/>
        <w:spacing w:before="75" w:beforeAutospacing="0" w:after="75" w:afterAutospacing="0" w:line="276" w:lineRule="auto"/>
        <w:ind w:firstLine="480"/>
        <w:jc w:val="both"/>
        <w:rPr>
          <w:color w:val="000000"/>
        </w:rPr>
      </w:pPr>
      <w:r>
        <w:rPr>
          <w:rFonts w:hint="eastAsia"/>
          <w:b/>
          <w:bCs/>
          <w:color w:val="000000"/>
          <w:lang w:eastAsia="zh-CN"/>
        </w:rPr>
        <w:t>四</w:t>
      </w:r>
      <w:r>
        <w:rPr>
          <w:rFonts w:hint="eastAsia"/>
          <w:b/>
          <w:bCs/>
          <w:color w:val="000000"/>
        </w:rPr>
        <w:t>、 评审标准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06"/>
        <w:gridCol w:w="4403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1" w:type="dxa"/>
            <w:gridSpan w:val="2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4403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说明</w:t>
            </w:r>
          </w:p>
        </w:tc>
        <w:tc>
          <w:tcPr>
            <w:tcW w:w="1015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一级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二级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4403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通用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素质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职业精神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具有家国情怀，有爱岗敬业、忠诚守信、奋斗奉献精神等</w:t>
            </w:r>
          </w:p>
        </w:tc>
        <w:tc>
          <w:tcPr>
            <w:tcW w:w="1015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心理素质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具备目标岗位所需的意志力、抗压能力等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思维能力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具备目标岗位所需的逻辑推理、系统分析和信息处理能力等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沟通能力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具备目标岗位所需的语言表达、交流协调能力等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执行和领导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101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岗位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能力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岗位认知程度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101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岗位胜任能力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具备目标岗位所需的专业能力、实习实践经历、解决实际工作问题的能力等</w:t>
            </w:r>
          </w:p>
        </w:tc>
        <w:tc>
          <w:tcPr>
            <w:tcW w:w="101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发展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潜力</w:t>
            </w:r>
          </w:p>
        </w:tc>
        <w:tc>
          <w:tcPr>
            <w:tcW w:w="1706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一</w:t>
            </w:r>
          </w:p>
        </w:tc>
        <w:tc>
          <w:tcPr>
            <w:tcW w:w="4403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职业目标契合行业发展前景和人才需求</w:t>
            </w:r>
          </w:p>
        </w:tc>
        <w:tc>
          <w:tcPr>
            <w:tcW w:w="1015" w:type="dxa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0"/>
              </w:rPr>
              <w:t>10</w:t>
            </w:r>
          </w:p>
        </w:tc>
      </w:tr>
    </w:tbl>
    <w:p>
      <w:pPr>
        <w:spacing w:line="276" w:lineRule="auto"/>
        <w:rPr>
          <w:rFonts w:eastAsia="宋体"/>
          <w:b/>
          <w:bCs/>
          <w:sz w:val="24"/>
          <w:szCs w:val="24"/>
        </w:rPr>
      </w:pP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iZTA0ZmQxZTIyOWEzNjJjZjI2NjdlYmI2MGVkODAifQ=="/>
  </w:docVars>
  <w:rsids>
    <w:rsidRoot w:val="00A90338"/>
    <w:rsid w:val="00741AD3"/>
    <w:rsid w:val="00A90338"/>
    <w:rsid w:val="00D61F16"/>
    <w:rsid w:val="065B15E4"/>
    <w:rsid w:val="170F68F2"/>
    <w:rsid w:val="323B3EF4"/>
    <w:rsid w:val="39A700C1"/>
    <w:rsid w:val="3B5166FD"/>
    <w:rsid w:val="4F367AC5"/>
    <w:rsid w:val="54BF230B"/>
    <w:rsid w:val="550B15EE"/>
    <w:rsid w:val="635F53E5"/>
    <w:rsid w:val="768E1E11"/>
    <w:rsid w:val="7B1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720</Characters>
  <Lines>10</Lines>
  <Paragraphs>1</Paragraphs>
  <TotalTime>1</TotalTime>
  <ScaleCrop>false</ScaleCrop>
  <LinksUpToDate>false</LinksUpToDate>
  <CharactersWithSpaces>868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2023-10-24T05:43:00Z</dcterms:created>
  <dc:creator>Raymond Chen</dc:creator>
  <cp:lastModifiedBy>张高娃</cp:lastModifiedBy>
  <dcterms:modified xsi:type="dcterms:W3CDTF">2023-10-24T07:38:33Z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19131152BE9243CF9EAF3A70ED9B69D4_12</vt:lpwstr>
  </property>
</Properties>
</file>